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45441" w14:textId="7252F47F" w:rsidR="00474E4E" w:rsidRPr="00626F61" w:rsidRDefault="00474E4E" w:rsidP="00626F61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>
        <w:rPr>
          <w:rFonts w:ascii="Arial" w:hAnsi="Arial" w:cs="Arial"/>
          <w:b/>
          <w:sz w:val="24"/>
        </w:rPr>
        <w:t>100</w:t>
      </w:r>
      <w:r w:rsidR="00626F61">
        <w:rPr>
          <w:rFonts w:ascii="Arial" w:hAnsi="Arial" w:cs="Arial"/>
          <w:b/>
          <w:sz w:val="24"/>
        </w:rPr>
        <w:t xml:space="preserve"> eMeeting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Pr="00584D60">
        <w:rPr>
          <w:rFonts w:ascii="Arial" w:hAnsi="Arial" w:cs="Arial"/>
          <w:b/>
          <w:color w:val="000000"/>
          <w:sz w:val="24"/>
        </w:rPr>
        <w:t>R1-</w:t>
      </w:r>
      <w:r w:rsidRPr="00F61954">
        <w:t xml:space="preserve"> </w:t>
      </w:r>
      <w:r>
        <w:rPr>
          <w:rFonts w:ascii="Arial" w:hAnsi="Arial" w:cs="Arial"/>
          <w:b/>
          <w:color w:val="000000"/>
          <w:sz w:val="24"/>
        </w:rPr>
        <w:t>20</w:t>
      </w:r>
      <w:r w:rsidR="00665894">
        <w:rPr>
          <w:rFonts w:ascii="Arial" w:hAnsi="Arial" w:cs="Arial"/>
          <w:b/>
          <w:color w:val="000000"/>
          <w:sz w:val="24"/>
        </w:rPr>
        <w:t>00970</w:t>
      </w:r>
      <w:bookmarkStart w:id="0" w:name="_GoBack"/>
      <w:bookmarkEnd w:id="0"/>
    </w:p>
    <w:p w14:paraId="38A12BDD" w14:textId="2B9BB10D" w:rsidR="00474E4E" w:rsidRPr="00DA12F7" w:rsidRDefault="00474E4E" w:rsidP="00474E4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 24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March 6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2020</w:t>
      </w:r>
    </w:p>
    <w:p w14:paraId="1A1C867E" w14:textId="77777777" w:rsidR="00474E4E" w:rsidRPr="007D58FC" w:rsidRDefault="00474E4E" w:rsidP="00474E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005CBCE0" w:rsidR="00474E4E" w:rsidRPr="007D58FC" w:rsidRDefault="00474E4E" w:rsidP="00474E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7.2.5.3</w:t>
      </w:r>
    </w:p>
    <w:p w14:paraId="31AA0146" w14:textId="77777777" w:rsidR="00474E4E" w:rsidRPr="00CC27F5" w:rsidRDefault="00474E4E" w:rsidP="00474E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</w:t>
      </w:r>
    </w:p>
    <w:p w14:paraId="61FFA236" w14:textId="02C2BA1B" w:rsidR="00474E4E" w:rsidRPr="0050316A" w:rsidRDefault="00474E4E" w:rsidP="00474E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665894">
        <w:rPr>
          <w:rFonts w:ascii="Arial" w:hAnsi="Arial"/>
          <w:sz w:val="22"/>
        </w:rPr>
        <w:t xml:space="preserve">Remaining issues on </w:t>
      </w:r>
      <w:r>
        <w:rPr>
          <w:rFonts w:asciiTheme="minorBidi" w:hAnsiTheme="minorBidi" w:cstheme="minorBidi"/>
          <w:sz w:val="24"/>
          <w:szCs w:val="24"/>
        </w:rPr>
        <w:t xml:space="preserve">PUSCH </w:t>
      </w:r>
      <w:r w:rsidR="00665894">
        <w:rPr>
          <w:rFonts w:asciiTheme="minorBidi" w:hAnsiTheme="minorBidi" w:cstheme="minorBidi"/>
          <w:sz w:val="24"/>
          <w:szCs w:val="24"/>
        </w:rPr>
        <w:t>e</w:t>
      </w:r>
      <w:r>
        <w:rPr>
          <w:rFonts w:asciiTheme="minorBidi" w:hAnsiTheme="minorBidi" w:cstheme="minorBidi"/>
          <w:sz w:val="24"/>
          <w:szCs w:val="24"/>
        </w:rPr>
        <w:t>nhancements for URLLC</w:t>
      </w:r>
    </w:p>
    <w:p w14:paraId="26FECBE8" w14:textId="77777777" w:rsidR="00474E4E" w:rsidRDefault="00474E4E" w:rsidP="00474E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7E15867" w14:textId="57F289D2" w:rsidR="00474E4E" w:rsidRDefault="00474E4E" w:rsidP="00474E4E">
      <w:pPr>
        <w:pStyle w:val="Heading1"/>
        <w:jc w:val="both"/>
      </w:pPr>
      <w:r>
        <w:t>1</w:t>
      </w:r>
      <w:r w:rsidRPr="00CC27F5">
        <w:tab/>
      </w:r>
      <w:r>
        <w:t xml:space="preserve">Introduction </w:t>
      </w:r>
    </w:p>
    <w:p w14:paraId="3B092815" w14:textId="3C27A6E0" w:rsidR="00474E4E" w:rsidRDefault="00474E4E" w:rsidP="00474E4E">
      <w:pPr>
        <w:jc w:val="both"/>
      </w:pPr>
      <w:r>
        <w:t>In this document, the text proposals for the following topics are presented. Each corresponding section also includes a reason for the proposed addition or modification.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24"/>
      </w:tblGrid>
      <w:tr w:rsidR="00474E4E" w14:paraId="5404A241" w14:textId="77777777" w:rsidTr="00474E4E">
        <w:tc>
          <w:tcPr>
            <w:tcW w:w="1705" w:type="dxa"/>
          </w:tcPr>
          <w:p w14:paraId="7E736775" w14:textId="58ACAEAA" w:rsidR="00474E4E" w:rsidRDefault="00474E4E" w:rsidP="00474E4E">
            <w:r>
              <w:t>Section 2</w:t>
            </w:r>
          </w:p>
        </w:tc>
        <w:tc>
          <w:tcPr>
            <w:tcW w:w="7924" w:type="dxa"/>
          </w:tcPr>
          <w:p w14:paraId="2C550098" w14:textId="397CA4AD" w:rsidR="00474E4E" w:rsidRDefault="00474E4E" w:rsidP="00474E4E">
            <w:r>
              <w:t>UE procedure to cancel configured uplink transmission</w:t>
            </w:r>
          </w:p>
        </w:tc>
      </w:tr>
      <w:tr w:rsidR="00474E4E" w14:paraId="403A1C23" w14:textId="77777777" w:rsidTr="00474E4E">
        <w:tc>
          <w:tcPr>
            <w:tcW w:w="1705" w:type="dxa"/>
          </w:tcPr>
          <w:p w14:paraId="50D18C0D" w14:textId="6FA09A16" w:rsidR="00474E4E" w:rsidRDefault="00474E4E" w:rsidP="00474E4E">
            <w:r>
              <w:t>Section 3</w:t>
            </w:r>
          </w:p>
        </w:tc>
        <w:tc>
          <w:tcPr>
            <w:tcW w:w="7924" w:type="dxa"/>
          </w:tcPr>
          <w:p w14:paraId="11F6B2E8" w14:textId="4E470AF3" w:rsidR="00474E4E" w:rsidRDefault="00474E4E" w:rsidP="00474E4E">
            <w:r>
              <w:t>Frequency hopping for PUSCH repetition Type B</w:t>
            </w:r>
          </w:p>
        </w:tc>
      </w:tr>
      <w:tr w:rsidR="00474E4E" w14:paraId="7539F52E" w14:textId="77777777" w:rsidTr="00474E4E">
        <w:tc>
          <w:tcPr>
            <w:tcW w:w="1705" w:type="dxa"/>
          </w:tcPr>
          <w:p w14:paraId="10564ADA" w14:textId="2D0F321C" w:rsidR="00474E4E" w:rsidRDefault="00474E4E" w:rsidP="00474E4E">
            <w:r>
              <w:t>Section 4</w:t>
            </w:r>
          </w:p>
        </w:tc>
        <w:tc>
          <w:tcPr>
            <w:tcW w:w="7924" w:type="dxa"/>
          </w:tcPr>
          <w:p w14:paraId="59824265" w14:textId="7C141BCA" w:rsidR="00474E4E" w:rsidRDefault="00474E4E" w:rsidP="00474E4E">
            <w:r>
              <w:t>How to handle PUSCH repetitions on orphan symbols</w:t>
            </w:r>
          </w:p>
        </w:tc>
      </w:tr>
      <w:tr w:rsidR="00474E4E" w14:paraId="3FA3A89B" w14:textId="77777777" w:rsidTr="00474E4E">
        <w:tc>
          <w:tcPr>
            <w:tcW w:w="1705" w:type="dxa"/>
          </w:tcPr>
          <w:p w14:paraId="4B7FD368" w14:textId="22E300B0" w:rsidR="00474E4E" w:rsidRDefault="00474E4E" w:rsidP="00474E4E">
            <w:r>
              <w:t>Section 5</w:t>
            </w:r>
          </w:p>
        </w:tc>
        <w:tc>
          <w:tcPr>
            <w:tcW w:w="7924" w:type="dxa"/>
          </w:tcPr>
          <w:p w14:paraId="01DE13A1" w14:textId="1AD90BD1" w:rsidR="00474E4E" w:rsidRDefault="00474E4E" w:rsidP="00474E4E">
            <w:r>
              <w:t>Resource allocation in time domain for repetition Type B</w:t>
            </w:r>
          </w:p>
        </w:tc>
      </w:tr>
      <w:tr w:rsidR="00474E4E" w14:paraId="076F910C" w14:textId="77777777" w:rsidTr="00474E4E">
        <w:tc>
          <w:tcPr>
            <w:tcW w:w="1705" w:type="dxa"/>
          </w:tcPr>
          <w:p w14:paraId="04882718" w14:textId="423ED736" w:rsidR="00474E4E" w:rsidRDefault="00474E4E" w:rsidP="00474E4E">
            <w:r>
              <w:t>Section 6</w:t>
            </w:r>
          </w:p>
        </w:tc>
        <w:tc>
          <w:tcPr>
            <w:tcW w:w="7924" w:type="dxa"/>
          </w:tcPr>
          <w:p w14:paraId="76507398" w14:textId="65B0C177" w:rsidR="00474E4E" w:rsidRDefault="00474E4E" w:rsidP="00474E4E">
            <w:r>
              <w:t>UCI multiplexing on PUSCH for repetition Type B</w:t>
            </w:r>
          </w:p>
        </w:tc>
      </w:tr>
      <w:tr w:rsidR="00474E4E" w14:paraId="36BEF069" w14:textId="77777777" w:rsidTr="00474E4E">
        <w:tc>
          <w:tcPr>
            <w:tcW w:w="1705" w:type="dxa"/>
          </w:tcPr>
          <w:p w14:paraId="0F4AD86E" w14:textId="0246EAFA" w:rsidR="00474E4E" w:rsidRDefault="00474E4E" w:rsidP="00474E4E">
            <w:r>
              <w:t>Section 7</w:t>
            </w:r>
          </w:p>
        </w:tc>
        <w:tc>
          <w:tcPr>
            <w:tcW w:w="7924" w:type="dxa"/>
          </w:tcPr>
          <w:p w14:paraId="455DB393" w14:textId="3DCFCB69" w:rsidR="00474E4E" w:rsidRDefault="00474E4E" w:rsidP="00474E4E">
            <w:r>
              <w:t>Additional DMRS symbols for PUSCH repetition Type B</w:t>
            </w:r>
          </w:p>
        </w:tc>
      </w:tr>
    </w:tbl>
    <w:p w14:paraId="66A59ABA" w14:textId="7A2DCED9" w:rsidR="00474E4E" w:rsidRDefault="00474E4E" w:rsidP="00474E4E">
      <w:pPr>
        <w:jc w:val="both"/>
      </w:pPr>
    </w:p>
    <w:p w14:paraId="2BAD4DAD" w14:textId="7157B7EB" w:rsidR="00474E4E" w:rsidRDefault="00474E4E" w:rsidP="00474E4E">
      <w:pPr>
        <w:pStyle w:val="Heading1"/>
        <w:jc w:val="both"/>
      </w:pPr>
      <w:r>
        <w:t>2</w:t>
      </w:r>
      <w:r w:rsidRPr="00CC27F5">
        <w:tab/>
      </w:r>
      <w:r>
        <w:t>UE Procedure to cancel configured uplink transmission</w:t>
      </w:r>
    </w:p>
    <w:p w14:paraId="4A654FA5" w14:textId="047AD76D" w:rsidR="00474E4E" w:rsidRDefault="00474E4E" w:rsidP="00474E4E">
      <w:pPr>
        <w:jc w:val="both"/>
      </w:pPr>
      <w:r>
        <w:t>In RAN1 #98b it was agreed that:</w:t>
      </w:r>
    </w:p>
    <w:p w14:paraId="31F1DEE9" w14:textId="0EFBD66B" w:rsidR="00474E4E" w:rsidRPr="00EE18F2" w:rsidRDefault="00474E4E" w:rsidP="00474E4E">
      <w:pPr>
        <w:snapToGrid w:val="0"/>
        <w:jc w:val="both"/>
        <w:rPr>
          <w:rFonts w:ascii="Times" w:hAnsi="Times"/>
          <w:b/>
          <w:bCs/>
          <w:szCs w:val="24"/>
          <w:highlight w:val="green"/>
          <w:lang w:eastAsia="zh-CN"/>
        </w:rPr>
      </w:pPr>
      <w:r w:rsidRPr="00EE18F2">
        <w:rPr>
          <w:rFonts w:ascii="Times" w:hAnsi="Times"/>
          <w:b/>
          <w:bCs/>
          <w:szCs w:val="24"/>
          <w:highlight w:val="green"/>
          <w:lang w:eastAsia="zh-CN"/>
        </w:rPr>
        <w:t>Agreement</w:t>
      </w:r>
      <w:r>
        <w:rPr>
          <w:rFonts w:ascii="Times" w:hAnsi="Times"/>
          <w:b/>
          <w:bCs/>
          <w:szCs w:val="24"/>
          <w:highlight w:val="green"/>
          <w:lang w:eastAsia="zh-CN"/>
        </w:rPr>
        <w:t>:</w:t>
      </w:r>
    </w:p>
    <w:p w14:paraId="27016398" w14:textId="77777777" w:rsidR="00474E4E" w:rsidRPr="00EE18F2" w:rsidRDefault="00474E4E" w:rsidP="00474E4E">
      <w:pPr>
        <w:snapToGrid w:val="0"/>
        <w:jc w:val="both"/>
        <w:rPr>
          <w:i/>
          <w:iCs/>
          <w:lang w:eastAsia="zh-CN"/>
        </w:rPr>
      </w:pPr>
      <w:r w:rsidRPr="00EE18F2">
        <w:rPr>
          <w:i/>
          <w:iCs/>
          <w:lang w:eastAsia="zh-CN"/>
        </w:rPr>
        <w:t>For both DG and CG with “Rel-16 PUSCH transmission scheme”, if dynamic SFI is not configured, semi-static flexible symbols are used for PUSCH. Segmentation occurs at least around semi-static DL symbols.</w:t>
      </w:r>
    </w:p>
    <w:p w14:paraId="7B56749D" w14:textId="77777777" w:rsidR="00474E4E" w:rsidRPr="00EE18F2" w:rsidRDefault="00474E4E" w:rsidP="00474E4E">
      <w:pPr>
        <w:numPr>
          <w:ilvl w:val="0"/>
          <w:numId w:val="12"/>
        </w:numPr>
        <w:tabs>
          <w:tab w:val="clear" w:pos="360"/>
        </w:tabs>
        <w:snapToGrid w:val="0"/>
        <w:jc w:val="both"/>
        <w:rPr>
          <w:i/>
          <w:iCs/>
          <w:lang w:eastAsia="zh-CN"/>
        </w:rPr>
      </w:pPr>
      <w:r w:rsidRPr="00EE18F2">
        <w:rPr>
          <w:i/>
          <w:iCs/>
          <w:lang w:eastAsia="zh-CN"/>
        </w:rPr>
        <w:t>FFS segmentation also around dynamically indicated invalid symbols for UL transmissions in the UL grant (if supported for DG and/or Type 2 CG) and/or semi-statically configured invalid symbols for UL transmissions (if supported)</w:t>
      </w:r>
    </w:p>
    <w:p w14:paraId="3EC4A64B" w14:textId="77777777" w:rsidR="00474E4E" w:rsidRPr="00EE18F2" w:rsidRDefault="00474E4E" w:rsidP="00474E4E">
      <w:pPr>
        <w:numPr>
          <w:ilvl w:val="0"/>
          <w:numId w:val="12"/>
        </w:numPr>
        <w:tabs>
          <w:tab w:val="clear" w:pos="360"/>
        </w:tabs>
        <w:snapToGrid w:val="0"/>
        <w:jc w:val="both"/>
        <w:rPr>
          <w:i/>
          <w:iCs/>
          <w:lang w:eastAsia="zh-CN"/>
        </w:rPr>
      </w:pPr>
      <w:r w:rsidRPr="00EE18F2">
        <w:rPr>
          <w:i/>
          <w:iCs/>
          <w:lang w:eastAsia="zh-CN"/>
        </w:rPr>
        <w:t>FFS how to handle the conflict with dynamic DL transmission for CG</w:t>
      </w:r>
    </w:p>
    <w:p w14:paraId="4F588F75" w14:textId="77777777" w:rsidR="00474E4E" w:rsidRPr="00F5676B" w:rsidRDefault="00474E4E" w:rsidP="00474E4E">
      <w:pPr>
        <w:snapToGrid w:val="0"/>
        <w:jc w:val="both"/>
        <w:rPr>
          <w:i/>
          <w:iCs/>
          <w:lang w:eastAsia="zh-CN"/>
        </w:rPr>
      </w:pPr>
    </w:p>
    <w:p w14:paraId="3C32105D" w14:textId="51EECB97" w:rsidR="00474E4E" w:rsidRDefault="00A310C9" w:rsidP="00474E4E">
      <w:pPr>
        <w:jc w:val="both"/>
      </w:pPr>
      <w:r>
        <w:t>In this section</w:t>
      </w:r>
      <w:r w:rsidR="00474E4E">
        <w:t xml:space="preserve"> we discuss the second FFS. We expand the discussion</w:t>
      </w:r>
      <w:r w:rsidR="002513A5">
        <w:t xml:space="preserve"> here</w:t>
      </w:r>
      <w:r w:rsidR="00474E4E">
        <w:t xml:space="preserve"> into a more general case where the uplink transmission is a configured PUSCH transmission, or a configured PUCCH carrying HARQ-ACK for SPS PDSCH reception. In Rel-15, dynamic SFI or</w:t>
      </w:r>
      <w:r w:rsidR="00CF5260">
        <w:t xml:space="preserve"> a</w:t>
      </w:r>
      <w:r w:rsidR="00474E4E">
        <w:t xml:space="preserve"> dynamic indication of </w:t>
      </w:r>
      <w:r w:rsidR="00CF5260">
        <w:t xml:space="preserve">PDSCH or </w:t>
      </w:r>
      <w:r w:rsidR="00474E4E">
        <w:t xml:space="preserve">CSI-RS reception </w:t>
      </w:r>
      <w:r w:rsidR="00CF5260">
        <w:t>may</w:t>
      </w:r>
      <w:r w:rsidR="00474E4E">
        <w:t xml:space="preserve"> cancel configured UL transmission, </w:t>
      </w:r>
      <w:r w:rsidR="00CF5260">
        <w:t>when</w:t>
      </w:r>
      <w:r w:rsidR="00474E4E">
        <w:t xml:space="preserve"> Tproc,2 timeline</w:t>
      </w:r>
      <w:r w:rsidR="00CF5260">
        <w:t xml:space="preserve"> with</w:t>
      </w:r>
      <w:r w:rsidR="00474E4E">
        <w:t xml:space="preserve"> </w:t>
      </w:r>
      <w:r w:rsidR="00CF5260" w:rsidRPr="007A73DF">
        <w:rPr>
          <w:position w:val="-12"/>
        </w:rPr>
        <w:object w:dxaOrig="620" w:dyaOrig="320" w14:anchorId="3890D6B4">
          <v:shape id="_x0000_i1026" type="#_x0000_t75" style="width:28.15pt;height:13.9pt" o:ole="">
            <v:imagedata r:id="rId11" o:title=""/>
          </v:shape>
          <o:OLEObject Type="Embed" ProgID="Equation.3" ShapeID="_x0000_i1026" DrawAspect="Content" ObjectID="_1643212664" r:id="rId12"/>
        </w:object>
      </w:r>
      <w:r w:rsidR="00CF5260">
        <w:t xml:space="preserve">is met, </w:t>
      </w:r>
      <w:r w:rsidR="00474E4E">
        <w:t xml:space="preserve">as </w:t>
      </w:r>
      <w:r w:rsidR="00CF5260">
        <w:t>specified in</w:t>
      </w:r>
      <w:r w:rsidR="00474E4E">
        <w:t xml:space="preserve"> 38.214</w:t>
      </w:r>
      <w:r w:rsidR="00CF5260">
        <w:t>.</w:t>
      </w:r>
      <w:r w:rsidR="00474E4E">
        <w:t xml:space="preserve"> That procedure needs to be revisited when priority of configured PUSCH or PUCCH is higher than DCI scheduling PDSCH and/or triggering CSI-RS.   </w:t>
      </w:r>
    </w:p>
    <w:p w14:paraId="3139737E" w14:textId="2C8317BA" w:rsidR="00474E4E" w:rsidRPr="00A90D1D" w:rsidRDefault="00474E4E" w:rsidP="00474E4E">
      <w:pPr>
        <w:jc w:val="both"/>
      </w:pPr>
      <w:r>
        <w:t xml:space="preserve">To address the abovementioned issues, we propose the </w:t>
      </w:r>
      <w:r w:rsidRPr="00F523DF">
        <w:rPr>
          <w:color w:val="C00000"/>
        </w:rPr>
        <w:t>following</w:t>
      </w:r>
      <w:r w:rsidRPr="0026642E">
        <w:rPr>
          <w:color w:val="FF0000"/>
        </w:rPr>
        <w:t xml:space="preserve"> </w:t>
      </w:r>
      <w:r>
        <w:t>additions and modifications: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4319886E" w14:textId="77777777" w:rsidTr="00474E4E">
        <w:tc>
          <w:tcPr>
            <w:tcW w:w="9629" w:type="dxa"/>
            <w:shd w:val="clear" w:color="auto" w:fill="4472C4"/>
          </w:tcPr>
          <w:p w14:paraId="69537E1A" w14:textId="4BB92F78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11.1.1 of TS 38.213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4855B92A" w14:textId="04653C61" w:rsidR="00474E4E" w:rsidRPr="00F24E06" w:rsidRDefault="00474E4E" w:rsidP="00474E4E">
      <w:pPr>
        <w:jc w:val="both"/>
        <w:rPr>
          <w:lang w:eastAsia="zh-CN"/>
        </w:rPr>
      </w:pPr>
      <w:r w:rsidRPr="00B916EC">
        <w:t xml:space="preserve">If </w:t>
      </w:r>
      <w:r>
        <w:t>a</w:t>
      </w:r>
      <w:r w:rsidRPr="00B916EC">
        <w:t xml:space="preserve"> UE is configured by higher layers </w:t>
      </w:r>
      <w:r>
        <w:t xml:space="preserve">to </w:t>
      </w:r>
      <w:r w:rsidRPr="00B916EC">
        <w:t>transmi</w:t>
      </w:r>
      <w: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</w:t>
      </w:r>
      <w:r w:rsidRPr="00B916EC">
        <w:t xml:space="preserve"> or PUSCH</w:t>
      </w:r>
      <w:r>
        <w:t xml:space="preserve">, or PRACH in a set of symbols of a slot and the UE detects a DCI format 2_0 </w:t>
      </w:r>
      <w:r>
        <w:rPr>
          <w:lang w:eastAsia="zh-CN"/>
        </w:rPr>
        <w:t xml:space="preserve">with a slot format value other than 255 that </w:t>
      </w:r>
      <w:r>
        <w:t xml:space="preserve">indicates a slot format with a subset of symbols from the set of symbols as </w:t>
      </w:r>
      <w:r w:rsidRPr="00F24E06">
        <w:t xml:space="preserve">downlink or flexible, or the UE detects a DCI format </w:t>
      </w:r>
      <w:r>
        <w:t>1_0, DCI format 1_1, or DCI format 0_1</w:t>
      </w:r>
      <w:r w:rsidRPr="00F523DF">
        <w:rPr>
          <w:color w:val="C00000"/>
        </w:rPr>
        <w:t>, or DCI format 0_2 or DCI format 1_2</w:t>
      </w:r>
      <w:r>
        <w:t>,</w:t>
      </w:r>
      <w:r w:rsidRPr="00F24E06">
        <w:t xml:space="preserve"> indicating </w:t>
      </w:r>
      <w:r>
        <w:t xml:space="preserve">to </w:t>
      </w:r>
      <w:r w:rsidRPr="00F24E06">
        <w:t xml:space="preserve">the UE to receive CSI-RS or PDSCH in </w:t>
      </w:r>
      <w:r>
        <w:t>a subset of symbols from</w:t>
      </w:r>
      <w:r w:rsidRPr="00F24E06">
        <w:t xml:space="preserve"> the set of symbols, then </w:t>
      </w:r>
    </w:p>
    <w:p w14:paraId="0EBAE4CD" w14:textId="554C9990" w:rsidR="00474E4E" w:rsidRDefault="00474E4E" w:rsidP="00474E4E">
      <w:pPr>
        <w:ind w:left="568" w:hanging="284"/>
        <w:jc w:val="both"/>
        <w:rPr>
          <w:lang w:val="x-none"/>
        </w:rPr>
      </w:pPr>
      <w:r>
        <w:t>-</w:t>
      </w:r>
      <w:r>
        <w:tab/>
      </w:r>
      <w:r w:rsidRPr="00F523DF">
        <w:rPr>
          <w:color w:val="C00000"/>
        </w:rPr>
        <w:t xml:space="preserve">the UE does not expect to receive a PDSCH scheduled or a CSI-RS triggered by a PDCCH where the </w:t>
      </w:r>
      <w:r w:rsidRPr="00F523DF">
        <w:rPr>
          <w:i/>
          <w:iCs/>
          <w:color w:val="C00000"/>
        </w:rPr>
        <w:t>priority</w:t>
      </w:r>
      <w:r w:rsidRPr="00F523DF">
        <w:rPr>
          <w:color w:val="C00000"/>
        </w:rPr>
        <w:t xml:space="preserve"> indicator field in the corresponding DCI is either not configured or set to </w:t>
      </w:r>
      <w:r w:rsidRPr="00F523DF">
        <w:rPr>
          <w:i/>
          <w:iCs/>
          <w:color w:val="C00000"/>
        </w:rPr>
        <w:t>0</w:t>
      </w:r>
      <w:r w:rsidRPr="00F523DF">
        <w:rPr>
          <w:color w:val="C00000"/>
        </w:rPr>
        <w:t xml:space="preserve">, that overlaps with the transmission of a PUSCH corresponding to a configured grant with a </w:t>
      </w:r>
      <w:r w:rsidRPr="00F523DF">
        <w:rPr>
          <w:i/>
          <w:iCs/>
          <w:color w:val="C00000"/>
        </w:rPr>
        <w:t>priority</w:t>
      </w:r>
      <w:r w:rsidRPr="00F523DF">
        <w:rPr>
          <w:color w:val="C00000"/>
        </w:rPr>
        <w:t xml:space="preserve"> set to </w:t>
      </w:r>
      <w:r w:rsidRPr="00F523DF">
        <w:rPr>
          <w:i/>
          <w:iCs/>
          <w:color w:val="C00000"/>
        </w:rPr>
        <w:t>1</w:t>
      </w:r>
      <w:r w:rsidRPr="00F523DF">
        <w:rPr>
          <w:color w:val="C00000"/>
        </w:rPr>
        <w:t xml:space="preserve"> in </w:t>
      </w:r>
      <w:r w:rsidRPr="00F523DF">
        <w:rPr>
          <w:i/>
          <w:iCs/>
          <w:color w:val="C00000"/>
        </w:rPr>
        <w:t>configuredGrantConfig</w:t>
      </w:r>
      <w:r w:rsidRPr="00F523DF">
        <w:rPr>
          <w:color w:val="C00000"/>
        </w:rPr>
        <w:t xml:space="preserve">, or a PUCCH configured to carry HARQ-ACK for SPS PDSCH receptions with a </w:t>
      </w:r>
      <w:r w:rsidRPr="00F523DF">
        <w:rPr>
          <w:i/>
          <w:iCs/>
          <w:color w:val="C00000"/>
        </w:rPr>
        <w:t>priority</w:t>
      </w:r>
      <w:r w:rsidRPr="00F523DF">
        <w:rPr>
          <w:color w:val="C00000"/>
        </w:rPr>
        <w:t xml:space="preserve"> set to </w:t>
      </w:r>
      <w:r w:rsidRPr="00F523DF">
        <w:rPr>
          <w:i/>
          <w:iCs/>
          <w:color w:val="C00000"/>
        </w:rPr>
        <w:t>1</w:t>
      </w:r>
      <w:r w:rsidRPr="00F523DF">
        <w:rPr>
          <w:color w:val="C00000"/>
        </w:rPr>
        <w:t xml:space="preserve"> in </w:t>
      </w:r>
      <w:r w:rsidRPr="00F523DF">
        <w:rPr>
          <w:i/>
          <w:iCs/>
          <w:color w:val="C00000"/>
        </w:rPr>
        <w:t>SPS-Config</w:t>
      </w:r>
    </w:p>
    <w:p w14:paraId="5455350D" w14:textId="36CCBB10" w:rsidR="00474E4E" w:rsidRPr="00F769F3" w:rsidRDefault="00474E4E" w:rsidP="00474E4E">
      <w:pPr>
        <w:ind w:left="568" w:hanging="284"/>
        <w:jc w:val="both"/>
      </w:pPr>
      <w:r>
        <w:t>-</w:t>
      </w:r>
      <w:r>
        <w:tab/>
      </w:r>
      <w:r w:rsidRPr="00BB6487">
        <w:t xml:space="preserve">the UE </w:t>
      </w:r>
      <w:r>
        <w:t>does</w:t>
      </w:r>
      <w:r w:rsidRPr="00BB6487">
        <w:t xml:space="preserve"> not expect to cancel the transmission in symbols from the set of symbol</w:t>
      </w:r>
      <w:r>
        <w:t>s</w:t>
      </w:r>
      <w:r w:rsidRPr="00BB6487">
        <w:t xml:space="preserve"> </w:t>
      </w:r>
      <w:r>
        <w:t>that occur, relative to</w:t>
      </w:r>
      <w:r w:rsidRPr="00BB6487">
        <w:t xml:space="preserve"> </w:t>
      </w:r>
      <w:r>
        <w:t>a last symbol of a CORESET where the UE detects the DCI format 2_0</w:t>
      </w:r>
      <w:r w:rsidRPr="00CE7832">
        <w:rPr>
          <w:rFonts w:eastAsia="DengXian"/>
        </w:rPr>
        <w:t xml:space="preserve"> </w:t>
      </w:r>
      <w:r>
        <w:rPr>
          <w:rFonts w:eastAsia="DengXian"/>
        </w:rPr>
        <w:t>or the DCI format 1_0 or the DCI format 1_1</w:t>
      </w:r>
      <w:r w:rsidRPr="00F04679">
        <w:rPr>
          <w:rFonts w:eastAsia="DengXian"/>
        </w:rPr>
        <w:t xml:space="preserve"> or the DCI format 0_1</w:t>
      </w:r>
      <w:r>
        <w:t xml:space="preserve">, after a </w:t>
      </w:r>
      <w:r w:rsidRPr="00BB6487">
        <w:t>number of symbols</w:t>
      </w:r>
      <w:r>
        <w:t xml:space="preserve"> that is</w:t>
      </w:r>
      <w:r w:rsidRPr="00BB6487">
        <w:t xml:space="preserve"> </w:t>
      </w:r>
      <w:r>
        <w:t>smaller than the</w:t>
      </w:r>
      <w:r w:rsidRPr="0088442C">
        <w:t xml:space="preserve"> PUSCH preparation time </w:t>
      </w:r>
      <w:r w:rsidRPr="00805E79">
        <w:rPr>
          <w:position w:val="-12"/>
        </w:rPr>
        <w:object w:dxaOrig="480" w:dyaOrig="320" w14:anchorId="731127A2">
          <v:shape id="_x0000_i1027" type="#_x0000_t75" style="width:21.75pt;height:13.9pt" o:ole="">
            <v:imagedata r:id="rId13" o:title=""/>
          </v:shape>
          <o:OLEObject Type="Embed" ProgID="Equation.3" ShapeID="_x0000_i1027" DrawAspect="Content" ObjectID="_1643212665" r:id="rId14"/>
        </w:object>
      </w:r>
      <w:r w:rsidRPr="0088442C">
        <w:t xml:space="preserve"> </w:t>
      </w:r>
      <w:r>
        <w:t xml:space="preserve">for the corresponding PUSCH processing capability [6, TS 38.214] </w:t>
      </w:r>
      <w:r w:rsidRPr="007A73DF">
        <w:t xml:space="preserve">assuming </w:t>
      </w:r>
      <w:r w:rsidRPr="007A73DF">
        <w:rPr>
          <w:position w:val="-12"/>
        </w:rPr>
        <w:object w:dxaOrig="620" w:dyaOrig="320" w14:anchorId="742A5833">
          <v:shape id="_x0000_i1028" type="#_x0000_t75" style="width:28.15pt;height:13.9pt" o:ole="">
            <v:imagedata r:id="rId11" o:title=""/>
          </v:shape>
          <o:OLEObject Type="Embed" ProgID="Equation.3" ShapeID="_x0000_i1028" DrawAspect="Content" ObjectID="_1643212666" r:id="rId15"/>
        </w:object>
      </w:r>
      <w:r w:rsidRPr="00956C1C">
        <w:rPr>
          <w:rFonts w:eastAsia="DengXian" w:hint="eastAsia"/>
          <w:lang w:val="x-none" w:eastAsia="zh-CN"/>
        </w:rPr>
        <w:t xml:space="preserve"> </w:t>
      </w:r>
      <w:r>
        <w:rPr>
          <w:rFonts w:eastAsia="DengXian" w:hint="eastAsia"/>
          <w:lang w:val="x-none" w:eastAsia="zh-CN"/>
        </w:rPr>
        <w:t xml:space="preserve">and </w:t>
      </w:r>
      <w:r w:rsidRPr="00C93FFC">
        <w:rPr>
          <w:position w:val="-10"/>
        </w:rPr>
        <w:object w:dxaOrig="220" w:dyaOrig="240" w14:anchorId="1786A187">
          <v:shape id="_x0000_i1029" type="#_x0000_t75" style="width:13.9pt;height:13.9pt" o:ole="">
            <v:imagedata r:id="rId16" o:title=""/>
          </v:shape>
          <o:OLEObject Type="Embed" ProgID="Equation.3" ShapeID="_x0000_i1029" DrawAspect="Content" ObjectID="_1643212667" r:id="rId17"/>
        </w:object>
      </w:r>
      <w:r>
        <w:rPr>
          <w:rFonts w:eastAsia="DengXian" w:hint="eastAsia"/>
          <w:lang w:val="x-none" w:eastAsia="zh-CN"/>
        </w:rPr>
        <w:t xml:space="preserve"> corresponds to the smallest SCS configuration </w:t>
      </w:r>
      <w:r>
        <w:rPr>
          <w:rFonts w:hint="eastAsia"/>
          <w:lang w:val="x-none" w:eastAsia="zh-CN"/>
        </w:rPr>
        <w:t xml:space="preserve">between </w:t>
      </w:r>
      <w:r>
        <w:rPr>
          <w:rFonts w:eastAsia="DengXian" w:hint="eastAsia"/>
          <w:lang w:val="x-none" w:eastAsia="zh-CN"/>
        </w:rPr>
        <w:t xml:space="preserve">the SCS configuration of the PDCCH carrying the </w:t>
      </w:r>
      <w:r>
        <w:rPr>
          <w:rFonts w:hint="eastAsia"/>
          <w:lang w:val="x-none" w:eastAsia="zh-CN"/>
        </w:rPr>
        <w:t xml:space="preserve">DCI format 2_0, </w:t>
      </w:r>
      <w:r>
        <w:rPr>
          <w:rFonts w:eastAsia="DengXian" w:hint="eastAsia"/>
          <w:lang w:val="x-none" w:eastAsia="zh-CN"/>
        </w:rPr>
        <w:t>DCI format 1_0, DCI format 1_1 or DCI format 0_1</w:t>
      </w:r>
      <w:r>
        <w:rPr>
          <w:rFonts w:hint="eastAsia"/>
          <w:lang w:val="x-none" w:eastAsia="zh-CN"/>
        </w:rPr>
        <w:t xml:space="preserve"> and </w:t>
      </w:r>
      <w:r>
        <w:rPr>
          <w:rFonts w:eastAsia="DengXian" w:hint="eastAsia"/>
          <w:lang w:val="x-none" w:eastAsia="zh-CN"/>
        </w:rPr>
        <w:t>the SCS configuration of the SRS, PUCCH, PUSCH</w:t>
      </w:r>
      <w:r>
        <w:rPr>
          <w:rFonts w:hint="eastAsia"/>
          <w:lang w:val="x-none" w:eastAsia="zh-CN"/>
        </w:rPr>
        <w:t xml:space="preserve"> or</w:t>
      </w:r>
      <w:r w:rsidRPr="00C934D9">
        <w:rPr>
          <w:rFonts w:eastAsia="DengXian" w:hint="eastAsia"/>
          <w:lang w:val="x-none" w:eastAsia="zh-CN"/>
        </w:rPr>
        <w:t xml:space="preserve">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, where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 corresponds to the SCS configuration of the PRACH if it is 15kHz or higher; otherwise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>=0</w:t>
      </w:r>
    </w:p>
    <w:p w14:paraId="6349AF8E" w14:textId="77777777" w:rsidR="00474E4E" w:rsidRPr="00BB6487" w:rsidRDefault="00474E4E" w:rsidP="00474E4E">
      <w:pPr>
        <w:pStyle w:val="B1"/>
        <w:jc w:val="both"/>
      </w:pPr>
      <w:r>
        <w:t>-</w:t>
      </w:r>
      <w:r>
        <w:tab/>
        <w:t xml:space="preserve">the UE cancels the </w:t>
      </w:r>
      <w:r>
        <w:rPr>
          <w:lang w:val="en-US"/>
        </w:rPr>
        <w:t xml:space="preserve">PUCCH, or PUSCH, or PRACH </w:t>
      </w:r>
      <w:r>
        <w:t xml:space="preserve">transmission in remaining symbols </w:t>
      </w:r>
      <w:r>
        <w:rPr>
          <w:lang w:val="en-US"/>
        </w:rPr>
        <w:t>from the set of symbols and cancels the SRS transmission in remaining symbols from the subset of symbols</w:t>
      </w:r>
      <w:r>
        <w:t xml:space="preserve">. </w:t>
      </w:r>
    </w:p>
    <w:p w14:paraId="28E35541" w14:textId="77777777" w:rsidR="00474E4E" w:rsidRPr="00ED6045" w:rsidRDefault="00474E4E" w:rsidP="00474E4E">
      <w:pPr>
        <w:pStyle w:val="ListParagraph"/>
        <w:ind w:left="1493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4BB3F05A" w14:textId="77777777" w:rsidTr="00474E4E">
        <w:tc>
          <w:tcPr>
            <w:tcW w:w="9781" w:type="dxa"/>
            <w:shd w:val="clear" w:color="auto" w:fill="4472C4"/>
          </w:tcPr>
          <w:p w14:paraId="0F1FA2C4" w14:textId="0CF72445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End </w:t>
            </w:r>
          </w:p>
        </w:tc>
      </w:tr>
    </w:tbl>
    <w:p w14:paraId="70EF779F" w14:textId="2DCCF1BE" w:rsidR="00474E4E" w:rsidRDefault="00474E4E" w:rsidP="00474E4E">
      <w:pPr>
        <w:rPr>
          <w:noProof/>
        </w:rPr>
      </w:pPr>
    </w:p>
    <w:p w14:paraId="4387AE9D" w14:textId="549ED95B" w:rsidR="00474E4E" w:rsidRDefault="00474E4E" w:rsidP="00474E4E">
      <w:pPr>
        <w:pStyle w:val="Heading1"/>
        <w:jc w:val="both"/>
      </w:pPr>
      <w:r>
        <w:t>3</w:t>
      </w:r>
      <w:r w:rsidRPr="00CC27F5">
        <w:tab/>
      </w:r>
      <w:r>
        <w:t>Frequency hopping for PUSCH repetition Type B</w:t>
      </w:r>
    </w:p>
    <w:p w14:paraId="18ED2E83" w14:textId="77777777" w:rsidR="00474E4E" w:rsidRDefault="00474E4E" w:rsidP="00474E4E">
      <w:pPr>
        <w:rPr>
          <w:noProof/>
          <w:lang w:val="en-GB"/>
        </w:rPr>
      </w:pPr>
      <w:r>
        <w:rPr>
          <w:noProof/>
          <w:lang w:val="en-GB"/>
        </w:rPr>
        <w:t>In RAN1# 99 it was agreed that:</w:t>
      </w:r>
    </w:p>
    <w:p w14:paraId="0AC44E31" w14:textId="77777777" w:rsidR="00474E4E" w:rsidRPr="00206EB2" w:rsidRDefault="00474E4E" w:rsidP="00474E4E">
      <w:pPr>
        <w:rPr>
          <w:rFonts w:ascii="Times" w:hAnsi="Times"/>
          <w:b/>
          <w:bCs/>
          <w:szCs w:val="24"/>
          <w:highlight w:val="green"/>
          <w:lang w:eastAsia="zh-CN"/>
        </w:rPr>
      </w:pPr>
      <w:r w:rsidRPr="00206EB2">
        <w:rPr>
          <w:rFonts w:ascii="Times" w:hAnsi="Times"/>
          <w:b/>
          <w:bCs/>
          <w:szCs w:val="24"/>
          <w:highlight w:val="green"/>
          <w:lang w:eastAsia="zh-CN"/>
        </w:rPr>
        <w:t>Agreements:</w:t>
      </w:r>
    </w:p>
    <w:p w14:paraId="27F85B6F" w14:textId="77777777" w:rsidR="00474E4E" w:rsidRPr="00206EB2" w:rsidRDefault="00474E4E" w:rsidP="00474E4E">
      <w:pPr>
        <w:rPr>
          <w:i/>
          <w:iCs/>
          <w:lang w:eastAsia="zh-CN"/>
        </w:rPr>
      </w:pPr>
      <w:r w:rsidRPr="00206EB2">
        <w:rPr>
          <w:i/>
          <w:iCs/>
          <w:lang w:eastAsia="zh-CN"/>
        </w:rPr>
        <w:t>For PUSCH repetition type B, support the following frequency hopping:</w:t>
      </w:r>
    </w:p>
    <w:p w14:paraId="7DD87C8C" w14:textId="77777777" w:rsidR="00474E4E" w:rsidRPr="00206EB2" w:rsidRDefault="00474E4E" w:rsidP="00474E4E">
      <w:pPr>
        <w:pStyle w:val="ListParagraph"/>
        <w:numPr>
          <w:ilvl w:val="0"/>
          <w:numId w:val="13"/>
        </w:numPr>
        <w:rPr>
          <w:rFonts w:eastAsia="SimSun"/>
          <w:i/>
          <w:iCs/>
          <w:sz w:val="20"/>
          <w:szCs w:val="20"/>
          <w:lang w:eastAsia="zh-CN"/>
        </w:rPr>
      </w:pPr>
      <w:r w:rsidRPr="00206EB2">
        <w:rPr>
          <w:rFonts w:eastAsia="SimSun"/>
          <w:i/>
          <w:iCs/>
          <w:sz w:val="20"/>
          <w:szCs w:val="20"/>
          <w:lang w:eastAsia="zh-CN"/>
        </w:rPr>
        <w:t>Inter-PUSCH-repetition FH</w:t>
      </w:r>
    </w:p>
    <w:p w14:paraId="752F1525" w14:textId="77777777" w:rsidR="00474E4E" w:rsidRPr="00206EB2" w:rsidRDefault="00474E4E" w:rsidP="00474E4E">
      <w:pPr>
        <w:pStyle w:val="ListParagraph"/>
        <w:numPr>
          <w:ilvl w:val="1"/>
          <w:numId w:val="13"/>
        </w:numPr>
        <w:rPr>
          <w:rFonts w:eastAsia="SimSun"/>
          <w:i/>
          <w:iCs/>
          <w:sz w:val="20"/>
          <w:szCs w:val="20"/>
          <w:lang w:eastAsia="zh-CN"/>
        </w:rPr>
      </w:pPr>
      <w:r w:rsidRPr="00206EB2">
        <w:rPr>
          <w:rFonts w:eastAsia="SimSun"/>
          <w:i/>
          <w:iCs/>
          <w:sz w:val="20"/>
          <w:szCs w:val="20"/>
          <w:lang w:eastAsia="zh-CN"/>
        </w:rPr>
        <w:t>Details FFS</w:t>
      </w:r>
    </w:p>
    <w:p w14:paraId="2A4B2A3F" w14:textId="77777777" w:rsidR="00474E4E" w:rsidRPr="00206EB2" w:rsidRDefault="00474E4E" w:rsidP="00474E4E">
      <w:pPr>
        <w:pStyle w:val="ListParagraph"/>
        <w:numPr>
          <w:ilvl w:val="0"/>
          <w:numId w:val="13"/>
        </w:numPr>
        <w:rPr>
          <w:rFonts w:eastAsia="SimSun"/>
          <w:i/>
          <w:iCs/>
          <w:sz w:val="20"/>
          <w:szCs w:val="20"/>
          <w:lang w:eastAsia="zh-CN"/>
        </w:rPr>
      </w:pPr>
      <w:r w:rsidRPr="00206EB2">
        <w:rPr>
          <w:rFonts w:eastAsia="SimSun"/>
          <w:i/>
          <w:iCs/>
          <w:sz w:val="20"/>
          <w:szCs w:val="20"/>
          <w:lang w:eastAsia="zh-CN"/>
        </w:rPr>
        <w:t>Inter-slot FH</w:t>
      </w:r>
    </w:p>
    <w:p w14:paraId="20A08BD4" w14:textId="77777777" w:rsidR="00474E4E" w:rsidRPr="00206EB2" w:rsidRDefault="00474E4E" w:rsidP="00474E4E">
      <w:pPr>
        <w:pStyle w:val="ListParagraph"/>
        <w:numPr>
          <w:ilvl w:val="0"/>
          <w:numId w:val="13"/>
        </w:numPr>
        <w:rPr>
          <w:rFonts w:eastAsia="SimSun"/>
          <w:i/>
          <w:iCs/>
          <w:sz w:val="20"/>
          <w:szCs w:val="20"/>
          <w:lang w:eastAsia="zh-CN"/>
        </w:rPr>
      </w:pPr>
      <w:r w:rsidRPr="00206EB2">
        <w:rPr>
          <w:rFonts w:eastAsia="SimSun"/>
          <w:i/>
          <w:iCs/>
          <w:sz w:val="20"/>
          <w:szCs w:val="20"/>
          <w:lang w:eastAsia="zh-CN"/>
        </w:rPr>
        <w:t>FFS Intra-PUSCH-repetition FH</w:t>
      </w:r>
    </w:p>
    <w:p w14:paraId="74FB88CC" w14:textId="77777777" w:rsidR="00474E4E" w:rsidRDefault="00474E4E" w:rsidP="00474E4E">
      <w:pPr>
        <w:rPr>
          <w:noProof/>
          <w:lang w:val="en-GB"/>
        </w:rPr>
      </w:pPr>
      <w:r>
        <w:rPr>
          <w:noProof/>
          <w:lang w:val="en-GB"/>
        </w:rPr>
        <w:t xml:space="preserve"> </w:t>
      </w:r>
    </w:p>
    <w:p w14:paraId="4404E9F0" w14:textId="05D857F2" w:rsidR="006F52B7" w:rsidRDefault="00474E4E" w:rsidP="00474E4E">
      <w:pPr>
        <w:jc w:val="both"/>
        <w:rPr>
          <w:noProof/>
          <w:lang w:val="en-GB"/>
        </w:rPr>
      </w:pPr>
      <w:r>
        <w:rPr>
          <w:noProof/>
          <w:lang w:val="en-GB"/>
        </w:rPr>
        <w:t xml:space="preserve">Details for inter-repetition </w:t>
      </w:r>
      <w:r w:rsidR="0026642E">
        <w:rPr>
          <w:noProof/>
          <w:lang w:val="en-GB"/>
        </w:rPr>
        <w:t>frequency hopping (FH)</w:t>
      </w:r>
      <w:r>
        <w:rPr>
          <w:noProof/>
          <w:lang w:val="en-GB"/>
        </w:rPr>
        <w:t xml:space="preserve"> needs to be specified. More precisely, RAN1 had two views on how to interprete inter-PUSCH FH. In one aspect, when a nominal PUSCH is segmented, e.g. due to crossing the slot boundary or D/U conflict, different actual PUSCHs belonging to that nominal PUSCH are mapped to the same hop, thus inter-PUSCH-repetion FH refers to inter-</w:t>
      </w:r>
      <w:r w:rsidRPr="002A44B6">
        <w:rPr>
          <w:i/>
          <w:iCs/>
          <w:noProof/>
          <w:lang w:val="en-GB"/>
        </w:rPr>
        <w:t>nominal</w:t>
      </w:r>
      <w:r>
        <w:rPr>
          <w:noProof/>
          <w:lang w:val="en-GB"/>
        </w:rPr>
        <w:t xml:space="preserve"> PUSCH repetition FH. In another aspect, inter-PUSCH FH refers to inter-actual PUSCH repetition FH, so actual repetitions of a same nominal PUSCH may go through different hops. In our view, in general applying FH to nominal PUSCHs results </w:t>
      </w:r>
      <w:r w:rsidR="00D10268">
        <w:rPr>
          <w:noProof/>
          <w:lang w:val="en-GB"/>
        </w:rPr>
        <w:t>all</w:t>
      </w:r>
      <w:r>
        <w:rPr>
          <w:noProof/>
          <w:lang w:val="en-GB"/>
        </w:rPr>
        <w:t xml:space="preserve"> coded bits experience frequency diversity, while applying FH over actual PUSCH may results poor frequency diversity in some scenarios. </w:t>
      </w:r>
      <w:r w:rsidR="00DB3BAE">
        <w:rPr>
          <w:noProof/>
          <w:lang w:val="en-GB"/>
        </w:rPr>
        <w:t>An example is given below which compares the two FH schemes.</w:t>
      </w:r>
    </w:p>
    <w:p w14:paraId="57B29709" w14:textId="1F5714D8" w:rsidR="006F52B7" w:rsidRDefault="006F52B7" w:rsidP="00474E4E">
      <w:pPr>
        <w:jc w:val="both"/>
        <w:rPr>
          <w:noProof/>
          <w:lang w:val="en-GB"/>
        </w:rPr>
      </w:pPr>
      <w:r w:rsidRPr="006F52B7">
        <w:rPr>
          <w:noProof/>
        </w:rPr>
        <w:drawing>
          <wp:inline distT="0" distB="0" distL="0" distR="0" wp14:anchorId="07F80333" wp14:editId="7091756B">
            <wp:extent cx="6120765" cy="1171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5BB40" w14:textId="1BAB5B5E" w:rsidR="006F52B7" w:rsidRDefault="00474E4E" w:rsidP="006F52B7">
      <w:pPr>
        <w:jc w:val="center"/>
      </w:pPr>
      <w:r>
        <w:rPr>
          <w:noProof/>
          <w:lang w:val="en-GB"/>
        </w:rPr>
        <w:t xml:space="preserve"> </w:t>
      </w:r>
      <w:r w:rsidR="006F52B7">
        <w:t>Fig. 1 Inter-nominal vs inter-actual FH</w:t>
      </w:r>
    </w:p>
    <w:p w14:paraId="5630708F" w14:textId="0A2D5694" w:rsidR="00474E4E" w:rsidRDefault="00474E4E" w:rsidP="00474E4E">
      <w:pPr>
        <w:jc w:val="both"/>
        <w:rPr>
          <w:noProof/>
          <w:lang w:val="en-GB"/>
        </w:rPr>
      </w:pPr>
    </w:p>
    <w:p w14:paraId="02ABEDF2" w14:textId="333F84E5" w:rsidR="00474E4E" w:rsidRDefault="00474E4E" w:rsidP="00474E4E">
      <w:pPr>
        <w:jc w:val="both"/>
        <w:rPr>
          <w:noProof/>
          <w:lang w:val="en-GB"/>
        </w:rPr>
      </w:pPr>
      <w:r>
        <w:rPr>
          <w:noProof/>
          <w:lang w:val="en-GB"/>
        </w:rPr>
        <w:t>We propose the following addition to the last CR of 38.214 (R1-1913650).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28A511E9" w14:textId="77777777" w:rsidTr="00474E4E">
        <w:tc>
          <w:tcPr>
            <w:tcW w:w="9629" w:type="dxa"/>
            <w:shd w:val="clear" w:color="auto" w:fill="4472C4"/>
          </w:tcPr>
          <w:p w14:paraId="61AC4377" w14:textId="5E3590F9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6.3.2 of 38.214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47046DB2" w14:textId="0807314D" w:rsidR="00474E4E" w:rsidRPr="00F523DF" w:rsidRDefault="00474E4E" w:rsidP="00474E4E">
      <w:pPr>
        <w:rPr>
          <w:color w:val="FF0000"/>
        </w:rPr>
      </w:pPr>
      <w:r w:rsidRPr="00183589">
        <w:t xml:space="preserve">In case of inter-repetition frequency hopping, </w:t>
      </w:r>
      <w:r w:rsidRPr="00F523DF">
        <w:rPr>
          <w:color w:val="C00000"/>
        </w:rPr>
        <w:t>frequency hopping is applied over nominal PUSCH repetitions.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2F0AB848" w14:textId="77777777" w:rsidTr="00474E4E">
        <w:tc>
          <w:tcPr>
            <w:tcW w:w="9781" w:type="dxa"/>
            <w:shd w:val="clear" w:color="auto" w:fill="4472C4"/>
          </w:tcPr>
          <w:p w14:paraId="0FF116F7" w14:textId="5EF75C85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340473B6" w14:textId="29D7E54F" w:rsidR="00474E4E" w:rsidRDefault="00474E4E" w:rsidP="00474E4E">
      <w:pPr>
        <w:rPr>
          <w:noProof/>
          <w:lang w:val="en-GB"/>
        </w:rPr>
      </w:pPr>
    </w:p>
    <w:p w14:paraId="57D67AFC" w14:textId="4EB6106F" w:rsidR="00474E4E" w:rsidRDefault="00474E4E" w:rsidP="00474E4E">
      <w:pPr>
        <w:pStyle w:val="Heading1"/>
        <w:jc w:val="both"/>
      </w:pPr>
      <w:r>
        <w:t>4</w:t>
      </w:r>
      <w:r w:rsidRPr="00CC27F5">
        <w:tab/>
      </w:r>
      <w:r>
        <w:t>How to handle PUSCH repetitions on orphan symbols</w:t>
      </w:r>
    </w:p>
    <w:p w14:paraId="7A181154" w14:textId="53E6C9BF" w:rsidR="00474E4E" w:rsidRDefault="00474E4E" w:rsidP="00474E4E">
      <w:pPr>
        <w:rPr>
          <w:lang w:val="en-GB"/>
        </w:rPr>
      </w:pPr>
      <w:r>
        <w:rPr>
          <w:lang w:val="en-GB"/>
        </w:rPr>
        <w:t xml:space="preserve">In NR Rel-16, it was agreed that </w:t>
      </w:r>
    </w:p>
    <w:p w14:paraId="571C6202" w14:textId="77777777" w:rsidR="00474E4E" w:rsidRPr="00A72253" w:rsidRDefault="00474E4E" w:rsidP="00474E4E">
      <w:pPr>
        <w:rPr>
          <w:rFonts w:ascii="Times" w:hAnsi="Times"/>
          <w:b/>
          <w:bCs/>
          <w:szCs w:val="24"/>
          <w:highlight w:val="green"/>
          <w:lang w:eastAsia="zh-CN"/>
        </w:rPr>
      </w:pPr>
      <w:r w:rsidRPr="00A72253">
        <w:rPr>
          <w:rFonts w:ascii="Times" w:hAnsi="Times"/>
          <w:b/>
          <w:bCs/>
          <w:szCs w:val="24"/>
          <w:highlight w:val="green"/>
          <w:lang w:eastAsia="zh-CN"/>
        </w:rPr>
        <w:t>Agreements:</w:t>
      </w:r>
    </w:p>
    <w:p w14:paraId="76E8C2E3" w14:textId="77777777" w:rsidR="00474E4E" w:rsidRPr="00A72253" w:rsidRDefault="00474E4E" w:rsidP="00474E4E">
      <w:pPr>
        <w:rPr>
          <w:i/>
          <w:iCs/>
          <w:lang w:eastAsia="zh-CN"/>
        </w:rPr>
      </w:pPr>
      <w:r w:rsidRPr="00A72253">
        <w:rPr>
          <w:i/>
          <w:iCs/>
          <w:lang w:eastAsia="zh-CN"/>
        </w:rPr>
        <w:t>For how to indicate S and L in the TDRA table for PUSCH repetition type B, S and L are separately indicated (4-bit for S and 4-bit for L).</w:t>
      </w:r>
    </w:p>
    <w:p w14:paraId="5A896856" w14:textId="77777777" w:rsidR="00474E4E" w:rsidRPr="00A72253" w:rsidRDefault="00474E4E" w:rsidP="00474E4E">
      <w:pPr>
        <w:pStyle w:val="ListParagraph"/>
        <w:numPr>
          <w:ilvl w:val="0"/>
          <w:numId w:val="14"/>
        </w:numPr>
        <w:spacing w:after="180"/>
        <w:rPr>
          <w:rFonts w:eastAsia="SimSun"/>
          <w:i/>
          <w:iCs/>
          <w:sz w:val="20"/>
          <w:szCs w:val="20"/>
          <w:lang w:eastAsia="zh-CN"/>
        </w:rPr>
      </w:pPr>
      <w:r w:rsidRPr="00A72253">
        <w:rPr>
          <w:rFonts w:eastAsia="SimSun"/>
          <w:i/>
          <w:iCs/>
          <w:sz w:val="20"/>
          <w:szCs w:val="20"/>
          <w:lang w:eastAsia="zh-CN"/>
        </w:rPr>
        <w:t>S is from 0 and [13], L is from [1] to 14.</w:t>
      </w:r>
    </w:p>
    <w:p w14:paraId="64749E68" w14:textId="77777777" w:rsidR="00474E4E" w:rsidRPr="00A72253" w:rsidRDefault="00474E4E" w:rsidP="00474E4E">
      <w:pPr>
        <w:pStyle w:val="ListParagraph"/>
        <w:numPr>
          <w:ilvl w:val="1"/>
          <w:numId w:val="14"/>
        </w:numPr>
        <w:spacing w:after="180"/>
        <w:rPr>
          <w:rFonts w:eastAsia="SimSun"/>
          <w:i/>
          <w:iCs/>
          <w:sz w:val="20"/>
          <w:szCs w:val="20"/>
          <w:lang w:eastAsia="zh-CN"/>
        </w:rPr>
      </w:pPr>
      <w:r w:rsidRPr="00A72253">
        <w:rPr>
          <w:rFonts w:eastAsia="SimSun"/>
          <w:i/>
          <w:iCs/>
          <w:sz w:val="20"/>
          <w:szCs w:val="20"/>
          <w:lang w:eastAsia="zh-CN"/>
        </w:rPr>
        <w:t xml:space="preserve">Note: The additional restrictions for a </w:t>
      </w:r>
      <w:proofErr w:type="gramStart"/>
      <w:r w:rsidRPr="00A72253">
        <w:rPr>
          <w:rFonts w:eastAsia="SimSun"/>
          <w:i/>
          <w:iCs/>
          <w:sz w:val="20"/>
          <w:szCs w:val="20"/>
          <w:lang w:eastAsia="zh-CN"/>
        </w:rPr>
        <w:t>particular waveform</w:t>
      </w:r>
      <w:proofErr w:type="gramEnd"/>
      <w:r w:rsidRPr="00A72253">
        <w:rPr>
          <w:rFonts w:eastAsia="SimSun"/>
          <w:i/>
          <w:iCs/>
          <w:sz w:val="20"/>
          <w:szCs w:val="20"/>
          <w:lang w:eastAsia="zh-CN"/>
        </w:rPr>
        <w:t xml:space="preserve"> and/or DMRS mapping type from R15 are still applicable</w:t>
      </w:r>
    </w:p>
    <w:p w14:paraId="18598863" w14:textId="010E6D85" w:rsidR="00474E4E" w:rsidRDefault="00474E4E" w:rsidP="00435794">
      <w:pPr>
        <w:jc w:val="both"/>
        <w:rPr>
          <w:lang w:val="en-GB"/>
        </w:rPr>
      </w:pPr>
      <w:r>
        <w:rPr>
          <w:lang w:val="en-GB"/>
        </w:rPr>
        <w:t xml:space="preserve">When number of symbols is insufficient for one repetition due to segmentation, UE may drop </w:t>
      </w:r>
      <w:r w:rsidR="00435794">
        <w:rPr>
          <w:lang w:val="en-GB"/>
        </w:rPr>
        <w:t xml:space="preserve">the </w:t>
      </w:r>
      <w:r>
        <w:rPr>
          <w:lang w:val="en-GB"/>
        </w:rPr>
        <w:t xml:space="preserve">actual repetition on the orphan symbols. Dropping an orphan repetition may degrade channel processing gain, </w:t>
      </w:r>
      <w:r w:rsidR="00435794">
        <w:rPr>
          <w:lang w:val="en-GB"/>
        </w:rPr>
        <w:t>although</w:t>
      </w:r>
      <w:r>
        <w:rPr>
          <w:lang w:val="en-GB"/>
        </w:rPr>
        <w:t xml:space="preserve"> the impact should not be so much. </w:t>
      </w:r>
      <w:r w:rsidR="00435794">
        <w:rPr>
          <w:lang w:val="en-GB"/>
        </w:rPr>
        <w:t xml:space="preserve">On the other hand, transmission on orphan symbol may degrade PAPR where data and DMRS need to be FDMed. Thus, we propose to drop orphan transmission in the case of DFT-s-OFDM waveform. </w:t>
      </w:r>
    </w:p>
    <w:p w14:paraId="52467C0F" w14:textId="41A39BF7" w:rsidR="00474E4E" w:rsidRDefault="00474E4E" w:rsidP="00474E4E">
      <w:pPr>
        <w:jc w:val="both"/>
        <w:rPr>
          <w:noProof/>
          <w:lang w:val="en-GB"/>
        </w:rPr>
      </w:pPr>
      <w:r>
        <w:rPr>
          <w:noProof/>
          <w:lang w:val="en-GB"/>
        </w:rPr>
        <w:t>To address the above issue, we propose the following addition to the last CR of 38.214 (R1-1913650).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1383C01D" w14:textId="77777777" w:rsidTr="00474E4E">
        <w:tc>
          <w:tcPr>
            <w:tcW w:w="9629" w:type="dxa"/>
            <w:shd w:val="clear" w:color="auto" w:fill="4472C4"/>
          </w:tcPr>
          <w:p w14:paraId="54EC97AE" w14:textId="78848674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6.1.2.1 of 38.214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471608BA" w14:textId="661399DC" w:rsidR="00474E4E" w:rsidRDefault="00474E4E" w:rsidP="00474E4E">
      <w:pPr>
        <w:jc w:val="both"/>
        <w:rPr>
          <w:noProof/>
          <w:lang w:eastAsia="zh-CN"/>
        </w:rPr>
      </w:pPr>
      <w:r w:rsidRPr="004B6D52">
        <w:rPr>
          <w:noProof/>
          <w:lang w:eastAsia="zh-CN"/>
        </w:rPr>
        <w:t xml:space="preserve">For PUSCH repetition Type B, after determining the invalid symbol(s) for PUSCH repetition type B transmission for each of the </w:t>
      </w:r>
      <w:r w:rsidRPr="004B6D52">
        <w:rPr>
          <w:i/>
          <w:iCs/>
          <w:noProof/>
          <w:lang w:eastAsia="zh-CN"/>
        </w:rPr>
        <w:t>K</w:t>
      </w:r>
      <w:r w:rsidRPr="004B6D52">
        <w:rPr>
          <w:noProof/>
          <w:lang w:eastAsia="zh-CN"/>
        </w:rPr>
        <w:t xml:space="preserve"> nominal repetitions, the remaining symbols are considered as potentially valid symbols for PUSCH repetition Type B transmission. [If the number of potentially valid symbols for PUSCH repetition type B transmission is greater than zero for a nominal repetition, the nominal repetition consists of one or more actual repetitions, where each actual repetition consists of a consecutive set of potentially valid symbols that can be used for PUSCH repetition Type B transmission within a slot.] </w:t>
      </w:r>
      <w:r w:rsidRPr="00F523DF">
        <w:rPr>
          <w:noProof/>
          <w:color w:val="C00000"/>
          <w:lang w:eastAsia="zh-CN"/>
        </w:rPr>
        <w:t xml:space="preserve">For each actual repetition for PUSCH repetition Type B with </w:t>
      </w:r>
      <w:r w:rsidR="00F523DF">
        <w:rPr>
          <w:noProof/>
          <w:color w:val="C00000"/>
          <w:lang w:eastAsia="zh-CN"/>
        </w:rPr>
        <w:t>transform precoding enabled</w:t>
      </w:r>
      <w:r w:rsidRPr="00F523DF">
        <w:rPr>
          <w:noProof/>
          <w:color w:val="C00000"/>
          <w:lang w:eastAsia="zh-CN"/>
        </w:rPr>
        <w:t xml:space="preserve">, an actual repetition is omitted if number of consecutive valid symbols is not more than one. </w:t>
      </w:r>
      <w:r w:rsidR="00F523DF" w:rsidRPr="00F523DF">
        <w:rPr>
          <w:noProof/>
          <w:lang w:eastAsia="zh-CN"/>
        </w:rPr>
        <w:t>An</w:t>
      </w:r>
      <w:r>
        <w:rPr>
          <w:noProof/>
          <w:lang w:eastAsia="zh-CN"/>
        </w:rPr>
        <w:t xml:space="preserve"> actual repetition is omitted </w:t>
      </w:r>
      <w:r w:rsidRPr="004B6D52">
        <w:rPr>
          <w:noProof/>
          <w:lang w:eastAsia="zh-CN"/>
        </w:rPr>
        <w:t>according to the conditions in Subclause 11.1 of [6, TS38.213]. The redundancy version to be applied on the nth actual repetition (with the counting including the actual repetitions that are omitted) is determined according to table 6.1.2.1-2.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0B9912CC" w14:textId="77777777" w:rsidTr="00474E4E">
        <w:tc>
          <w:tcPr>
            <w:tcW w:w="9629" w:type="dxa"/>
            <w:shd w:val="clear" w:color="auto" w:fill="4472C4"/>
          </w:tcPr>
          <w:p w14:paraId="4FFBD7F8" w14:textId="05705A61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11B7B12A" w14:textId="77777777" w:rsidR="00474E4E" w:rsidRDefault="00474E4E" w:rsidP="00474E4E">
      <w:pPr>
        <w:rPr>
          <w:lang w:val="en-GB"/>
        </w:rPr>
      </w:pPr>
    </w:p>
    <w:p w14:paraId="0F26FEDD" w14:textId="2F59904D" w:rsidR="00474E4E" w:rsidRDefault="00474E4E" w:rsidP="00474E4E">
      <w:pPr>
        <w:pStyle w:val="Heading1"/>
        <w:jc w:val="both"/>
      </w:pPr>
      <w:r>
        <w:t>5</w:t>
      </w:r>
      <w:r w:rsidRPr="00CC27F5">
        <w:tab/>
      </w:r>
      <w:r>
        <w:t>Resource allocation in time domain for repetition Type B</w:t>
      </w:r>
    </w:p>
    <w:p w14:paraId="660C19EF" w14:textId="28B92363" w:rsidR="00474E4E" w:rsidRDefault="00474E4E" w:rsidP="00474E4E">
      <w:pPr>
        <w:jc w:val="both"/>
        <w:rPr>
          <w:noProof/>
          <w:lang w:val="en-GB"/>
        </w:rPr>
      </w:pPr>
      <w:r>
        <w:rPr>
          <w:noProof/>
          <w:lang w:val="en-GB"/>
        </w:rPr>
        <w:t>In RAN1# 99</w:t>
      </w:r>
      <w:r w:rsidR="004C549E">
        <w:rPr>
          <w:noProof/>
          <w:lang w:val="en-GB"/>
        </w:rPr>
        <w:t>,</w:t>
      </w:r>
      <w:r>
        <w:rPr>
          <w:noProof/>
          <w:lang w:val="en-GB"/>
        </w:rPr>
        <w:t xml:space="preserve"> it was agreed that under some rules, semi-static flexible symbols can be used for PUSCH repetition type B. Such rules and procedures vary </w:t>
      </w:r>
      <w:r w:rsidR="0055691E">
        <w:rPr>
          <w:noProof/>
          <w:lang w:val="en-GB"/>
        </w:rPr>
        <w:t>depending on</w:t>
      </w:r>
      <w:r>
        <w:rPr>
          <w:noProof/>
          <w:lang w:val="en-GB"/>
        </w:rPr>
        <w:t xml:space="preserve"> dynamic SFI is configured, PUSCH repetiotn Type B is a configured or dynamic grant, etc. Here, we propose some </w:t>
      </w:r>
      <w:r w:rsidR="0055691E">
        <w:rPr>
          <w:noProof/>
          <w:lang w:val="en-GB"/>
        </w:rPr>
        <w:t xml:space="preserve">more </w:t>
      </w:r>
      <w:r>
        <w:rPr>
          <w:noProof/>
          <w:lang w:val="en-GB"/>
        </w:rPr>
        <w:t xml:space="preserve">specifications on </w:t>
      </w:r>
      <w:r w:rsidR="0055691E">
        <w:rPr>
          <w:noProof/>
          <w:lang w:val="en-GB"/>
        </w:rPr>
        <w:t>which</w:t>
      </w:r>
      <w:r>
        <w:rPr>
          <w:noProof/>
          <w:lang w:val="en-GB"/>
        </w:rPr>
        <w:t xml:space="preserve"> semi-static </w:t>
      </w:r>
      <w:r w:rsidR="0055691E">
        <w:rPr>
          <w:noProof/>
          <w:lang w:val="en-GB"/>
        </w:rPr>
        <w:t>flexible or uplink</w:t>
      </w:r>
      <w:r>
        <w:rPr>
          <w:noProof/>
          <w:lang w:val="en-GB"/>
        </w:rPr>
        <w:t xml:space="preserve"> symbols are not usable for PUSCH transmission, for example to keep room for UE applying TA and/or </w:t>
      </w:r>
      <w:r w:rsidR="0055691E">
        <w:rPr>
          <w:noProof/>
          <w:lang w:val="en-GB"/>
        </w:rPr>
        <w:t>switching</w:t>
      </w:r>
      <w:r>
        <w:rPr>
          <w:noProof/>
          <w:lang w:val="en-GB"/>
        </w:rPr>
        <w:t xml:space="preserve"> from Rx to Tx, if UE cannot support full duplex</w:t>
      </w:r>
      <w:r w:rsidR="0046579C">
        <w:rPr>
          <w:noProof/>
          <w:lang w:val="en-GB"/>
        </w:rPr>
        <w:t xml:space="preserve"> mode</w:t>
      </w:r>
      <w:r>
        <w:rPr>
          <w:noProof/>
          <w:lang w:val="en-GB"/>
        </w:rPr>
        <w:t>. The addition text proposed here is applied to both cases whether dynamic SFI is</w:t>
      </w:r>
      <w:r w:rsidR="000F70A7">
        <w:rPr>
          <w:noProof/>
          <w:lang w:val="en-GB"/>
        </w:rPr>
        <w:t xml:space="preserve"> and is not</w:t>
      </w:r>
      <w:r>
        <w:rPr>
          <w:noProof/>
          <w:lang w:val="en-GB"/>
        </w:rPr>
        <w:t xml:space="preserve"> configured. </w:t>
      </w:r>
    </w:p>
    <w:p w14:paraId="78D260FC" w14:textId="12EF3A95" w:rsidR="00474E4E" w:rsidRDefault="00474E4E" w:rsidP="00474E4E">
      <w:pPr>
        <w:jc w:val="both"/>
        <w:rPr>
          <w:noProof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50EAE468" w14:textId="77777777" w:rsidTr="00474E4E">
        <w:tc>
          <w:tcPr>
            <w:tcW w:w="9629" w:type="dxa"/>
            <w:shd w:val="clear" w:color="auto" w:fill="4472C4"/>
          </w:tcPr>
          <w:p w14:paraId="39DF91D8" w14:textId="318F3BF8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6.1.2.1 of 38.214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3530AAE1" w14:textId="77777777" w:rsidR="00474E4E" w:rsidRDefault="00474E4E" w:rsidP="002C2A3D">
      <w:pPr>
        <w:jc w:val="both"/>
      </w:pPr>
      <w:r>
        <w:t>For PUSCH repetition Type B, the UE determines invalid symbol(s) for PUSCH repetition Type B transmission as follows:</w:t>
      </w:r>
    </w:p>
    <w:p w14:paraId="3F31F437" w14:textId="5EFC6D16" w:rsidR="00474E4E" w:rsidRDefault="00474E4E" w:rsidP="002C2A3D">
      <w:pPr>
        <w:jc w:val="both"/>
      </w:pPr>
      <w:r>
        <w:lastRenderedPageBreak/>
        <w:t>-</w:t>
      </w:r>
      <w:r>
        <w:tab/>
        <w:t>A symbol that is indicated as downlink by tdd-UL-DL-ConfigurationCommon or tdd-UL-DL-ConfigurationDedicated is considered as an invalid symbol for PUSCH repetition Type B transmission.</w:t>
      </w:r>
    </w:p>
    <w:p w14:paraId="1A57C274" w14:textId="10B37767" w:rsidR="00F70113" w:rsidRPr="00701DAD" w:rsidRDefault="00474E4E" w:rsidP="002C2A3D">
      <w:pPr>
        <w:jc w:val="both"/>
        <w:rPr>
          <w:color w:val="C00000"/>
        </w:rPr>
      </w:pPr>
      <w:r w:rsidRPr="00701DAD">
        <w:rPr>
          <w:color w:val="C00000"/>
        </w:rPr>
        <w:t xml:space="preserve">-    </w:t>
      </w:r>
      <w:r w:rsidR="008C4497">
        <w:rPr>
          <w:color w:val="C00000"/>
        </w:rPr>
        <w:t xml:space="preserve">All </w:t>
      </w:r>
      <w:r w:rsidRPr="00701DAD">
        <w:rPr>
          <w:color w:val="C00000"/>
        </w:rPr>
        <w:t>X</w:t>
      </w:r>
      <w:r w:rsidRPr="00701DAD">
        <w:rPr>
          <w:color w:val="C00000"/>
          <w:vertAlign w:val="subscript"/>
        </w:rPr>
        <w:t>U</w:t>
      </w:r>
      <w:r w:rsidRPr="00701DAD">
        <w:rPr>
          <w:color w:val="C00000"/>
        </w:rPr>
        <w:t xml:space="preserve"> symbols, if configured, </w:t>
      </w:r>
      <w:r w:rsidR="00F70113" w:rsidRPr="00701DAD">
        <w:rPr>
          <w:color w:val="C00000"/>
        </w:rPr>
        <w:t xml:space="preserve">after the last semi-static downlink symbols for each set of consecutive semi-static downlink symbols </w:t>
      </w:r>
    </w:p>
    <w:p w14:paraId="08A5CE9B" w14:textId="6640CBFB" w:rsidR="00474E4E" w:rsidRPr="008C4497" w:rsidRDefault="00474E4E" w:rsidP="008C4497">
      <w:pPr>
        <w:pStyle w:val="ListParagraph"/>
        <w:numPr>
          <w:ilvl w:val="0"/>
          <w:numId w:val="16"/>
        </w:numPr>
        <w:jc w:val="both"/>
        <w:rPr>
          <w:color w:val="C00000"/>
          <w:sz w:val="20"/>
          <w:szCs w:val="20"/>
        </w:rPr>
      </w:pPr>
      <w:r w:rsidRPr="008C4497">
        <w:rPr>
          <w:color w:val="C00000"/>
          <w:sz w:val="20"/>
          <w:szCs w:val="20"/>
        </w:rPr>
        <w:t xml:space="preserve">For operation in unpaired spectrum, UE does not use a semi-static flexible symbol for PUSCH transmission if the symbol is indicated to UE: </w:t>
      </w:r>
    </w:p>
    <w:p w14:paraId="5BF3B83E" w14:textId="77777777" w:rsidR="00474E4E" w:rsidRPr="00701DAD" w:rsidRDefault="00474E4E" w:rsidP="002C2A3D">
      <w:pPr>
        <w:numPr>
          <w:ilvl w:val="1"/>
          <w:numId w:val="15"/>
        </w:numPr>
        <w:jc w:val="both"/>
        <w:rPr>
          <w:color w:val="C00000"/>
        </w:rPr>
      </w:pPr>
      <w:r w:rsidRPr="00701DAD">
        <w:rPr>
          <w:color w:val="C00000"/>
        </w:rPr>
        <w:t xml:space="preserve">by </w:t>
      </w:r>
      <w:r w:rsidRPr="00701DAD">
        <w:rPr>
          <w:i/>
          <w:iCs/>
          <w:color w:val="C00000"/>
        </w:rPr>
        <w:t>pdcch-ConfigSIB1</w:t>
      </w:r>
      <w:r w:rsidRPr="00701DAD">
        <w:rPr>
          <w:color w:val="C00000"/>
        </w:rPr>
        <w:t xml:space="preserve"> in </w:t>
      </w:r>
      <w:r w:rsidRPr="00701DAD">
        <w:rPr>
          <w:i/>
          <w:iCs/>
          <w:color w:val="C00000"/>
        </w:rPr>
        <w:t>MIB</w:t>
      </w:r>
      <w:r w:rsidRPr="00701DAD">
        <w:rPr>
          <w:color w:val="C00000"/>
        </w:rPr>
        <w:t xml:space="preserve"> for a CORESET for Type0-PDCCH CSS set, or</w:t>
      </w:r>
    </w:p>
    <w:p w14:paraId="14F1D696" w14:textId="5F324D0E" w:rsidR="00474E4E" w:rsidRPr="00701DAD" w:rsidRDefault="00474E4E" w:rsidP="00474E4E">
      <w:pPr>
        <w:numPr>
          <w:ilvl w:val="1"/>
          <w:numId w:val="15"/>
        </w:numPr>
        <w:tabs>
          <w:tab w:val="num" w:pos="1440"/>
        </w:tabs>
        <w:jc w:val="both"/>
        <w:rPr>
          <w:color w:val="C00000"/>
        </w:rPr>
      </w:pPr>
      <w:r w:rsidRPr="00701DAD">
        <w:rPr>
          <w:color w:val="C00000"/>
        </w:rPr>
        <w:t xml:space="preserve">by </w:t>
      </w:r>
      <w:r w:rsidRPr="00701DAD">
        <w:rPr>
          <w:i/>
          <w:iCs/>
          <w:color w:val="C00000"/>
        </w:rPr>
        <w:t>ssb-PositionsInBurst</w:t>
      </w:r>
      <w:r w:rsidRPr="00701DAD">
        <w:rPr>
          <w:color w:val="C00000"/>
        </w:rPr>
        <w:t xml:space="preserve"> in </w:t>
      </w:r>
      <w:r w:rsidRPr="00701DAD">
        <w:rPr>
          <w:i/>
          <w:iCs/>
          <w:color w:val="C00000"/>
        </w:rPr>
        <w:t>SIB1</w:t>
      </w:r>
      <w:r w:rsidRPr="00701DAD">
        <w:rPr>
          <w:color w:val="C00000"/>
        </w:rPr>
        <w:t xml:space="preserve"> or </w:t>
      </w:r>
      <w:r w:rsidRPr="00701DAD">
        <w:rPr>
          <w:i/>
          <w:iCs/>
          <w:color w:val="C00000"/>
        </w:rPr>
        <w:t>ssb-PositionsInBurst</w:t>
      </w:r>
      <w:r w:rsidRPr="00701DAD">
        <w:rPr>
          <w:color w:val="C00000"/>
        </w:rPr>
        <w:t xml:space="preserve"> in </w:t>
      </w:r>
      <w:r w:rsidRPr="00701DAD">
        <w:rPr>
          <w:i/>
          <w:iCs/>
          <w:color w:val="C00000"/>
        </w:rPr>
        <w:t>ServingCellConfigCommon</w:t>
      </w:r>
      <w:r w:rsidRPr="00701DAD">
        <w:rPr>
          <w:color w:val="C00000"/>
        </w:rPr>
        <w:t xml:space="preserve"> for reception of SS/PBCH blocks.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1C3234C5" w14:textId="77777777" w:rsidTr="00474E4E">
        <w:tc>
          <w:tcPr>
            <w:tcW w:w="9781" w:type="dxa"/>
            <w:shd w:val="clear" w:color="auto" w:fill="4472C4"/>
          </w:tcPr>
          <w:p w14:paraId="7A72ABB5" w14:textId="77777777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3E287AFA" w14:textId="77777777" w:rsidR="00474E4E" w:rsidRPr="00FB1E04" w:rsidRDefault="00474E4E" w:rsidP="00474E4E">
      <w:pPr>
        <w:rPr>
          <w:noProof/>
          <w:lang w:val="en-GB"/>
        </w:rPr>
      </w:pPr>
    </w:p>
    <w:p w14:paraId="2BA82DBD" w14:textId="5F7A59DA" w:rsidR="00474E4E" w:rsidRDefault="00474E4E" w:rsidP="00474E4E">
      <w:pPr>
        <w:pStyle w:val="Heading1"/>
        <w:jc w:val="both"/>
      </w:pPr>
      <w:r>
        <w:t>6</w:t>
      </w:r>
      <w:r w:rsidRPr="00CC27F5">
        <w:tab/>
      </w:r>
      <w:r>
        <w:t xml:space="preserve">UCI multiplexing on PUSCH for repetition Type B </w:t>
      </w:r>
    </w:p>
    <w:p w14:paraId="741A0F3A" w14:textId="18F115A3" w:rsidR="00CD70B1" w:rsidRDefault="00474E4E" w:rsidP="00474E4E">
      <w:pPr>
        <w:jc w:val="both"/>
        <w:rPr>
          <w:lang w:val="en-GB"/>
        </w:rPr>
      </w:pPr>
      <w:r w:rsidRPr="0010149F">
        <w:rPr>
          <w:lang w:val="en-GB"/>
        </w:rPr>
        <w:t>In case PUCCH carrying UCI overlaps with PUSCH repetition Type B, UCI is multiplexed on PUSCH repetition. For UCI multiplexing on PUSCH repetition Type B</w:t>
      </w:r>
      <w:r>
        <w:rPr>
          <w:lang w:val="en-GB"/>
        </w:rPr>
        <w:t>,</w:t>
      </w:r>
      <w:r w:rsidRPr="0010149F">
        <w:rPr>
          <w:lang w:val="en-GB"/>
        </w:rPr>
        <w:t xml:space="preserve"> some aspects need to be clarified like how UCI code rate and PUSCH power control are determined. More precisely, if PUSCH repetition Type B is segmented to actual repetitions, whether nominal L or actual L should be considered for the </w:t>
      </w:r>
      <w:proofErr w:type="gramStart"/>
      <w:r w:rsidRPr="0010149F">
        <w:rPr>
          <w:lang w:val="en-GB"/>
        </w:rPr>
        <w:t>aforementioned calculations</w:t>
      </w:r>
      <w:proofErr w:type="gramEnd"/>
      <w:r w:rsidRPr="0010149F">
        <w:rPr>
          <w:lang w:val="en-GB"/>
        </w:rPr>
        <w:t xml:space="preserve">. </w:t>
      </w:r>
      <w:r w:rsidR="00086309">
        <w:rPr>
          <w:lang w:val="en-GB"/>
        </w:rPr>
        <w:t>Following</w:t>
      </w:r>
      <w:r w:rsidR="00CD70B1">
        <w:rPr>
          <w:lang w:val="en-GB"/>
        </w:rPr>
        <w:t xml:space="preserve"> Rel-15 equations to calculate UCI code </w:t>
      </w:r>
      <w:proofErr w:type="gramStart"/>
      <w:r w:rsidR="00B67C51">
        <w:rPr>
          <w:lang w:val="en-GB"/>
        </w:rPr>
        <w:t>rate</w:t>
      </w:r>
      <w:r w:rsidR="00105648">
        <w:rPr>
          <w:lang w:val="en-GB"/>
        </w:rPr>
        <w:t>,</w:t>
      </w:r>
      <w:r w:rsidR="00B67C51">
        <w:rPr>
          <w:lang w:val="en-GB"/>
        </w:rPr>
        <w:t xml:space="preserve"> and</w:t>
      </w:r>
      <w:proofErr w:type="gramEnd"/>
      <w:r w:rsidR="00CD70B1">
        <w:rPr>
          <w:lang w:val="en-GB"/>
        </w:rPr>
        <w:t xml:space="preserve"> recalling that TB size determination </w:t>
      </w:r>
      <w:r w:rsidR="00086309">
        <w:rPr>
          <w:lang w:val="en-GB"/>
        </w:rPr>
        <w:t xml:space="preserve">for PUSCH Type B </w:t>
      </w:r>
      <w:r w:rsidR="00CD70B1">
        <w:rPr>
          <w:lang w:val="en-GB"/>
        </w:rPr>
        <w:t xml:space="preserve">is agreed to be based on nominal L, we note that nominal L </w:t>
      </w:r>
      <w:r w:rsidRPr="0010149F">
        <w:rPr>
          <w:lang w:val="en-GB"/>
        </w:rPr>
        <w:t>results a greater number of coded</w:t>
      </w:r>
      <w:r>
        <w:rPr>
          <w:lang w:val="en-GB"/>
        </w:rPr>
        <w:t xml:space="preserve"> modulation symbols</w:t>
      </w:r>
      <w:r w:rsidRPr="0010149F">
        <w:rPr>
          <w:lang w:val="en-GB"/>
        </w:rPr>
        <w:t xml:space="preserve"> for UCI.</w:t>
      </w:r>
      <w:r w:rsidR="00CD70B1">
        <w:rPr>
          <w:lang w:val="en-GB"/>
        </w:rPr>
        <w:t xml:space="preserve"> </w:t>
      </w:r>
      <w:r w:rsidR="00B67C51">
        <w:rPr>
          <w:lang w:val="en-GB"/>
        </w:rPr>
        <w:t>Thus,</w:t>
      </w:r>
      <w:r w:rsidR="00CD70B1">
        <w:rPr>
          <w:lang w:val="en-GB"/>
        </w:rPr>
        <w:t xml:space="preserve"> for the PUSCH repetition Type B</w:t>
      </w:r>
      <w:r w:rsidRPr="0010149F">
        <w:rPr>
          <w:lang w:val="en-GB"/>
        </w:rPr>
        <w:t xml:space="preserve"> </w:t>
      </w:r>
      <w:r w:rsidR="00CD70B1">
        <w:rPr>
          <w:lang w:val="en-GB"/>
        </w:rPr>
        <w:t xml:space="preserve">with UCI multiplexing, nominal L ends up better UCI protection/reliability, while actual L results higher reliability for data. </w:t>
      </w:r>
      <w:r w:rsidR="00105648">
        <w:rPr>
          <w:lang w:val="en-GB"/>
        </w:rPr>
        <w:t>Given</w:t>
      </w:r>
      <w:r w:rsidR="00CD70B1">
        <w:rPr>
          <w:lang w:val="en-GB"/>
        </w:rPr>
        <w:t xml:space="preserve"> that with multiple repetitions data is </w:t>
      </w:r>
      <w:r w:rsidR="00105648">
        <w:rPr>
          <w:lang w:val="en-GB"/>
        </w:rPr>
        <w:t>likely more</w:t>
      </w:r>
      <w:r w:rsidR="00CD70B1">
        <w:rPr>
          <w:lang w:val="en-GB"/>
        </w:rPr>
        <w:t xml:space="preserve"> </w:t>
      </w:r>
      <w:r w:rsidR="00086309">
        <w:rPr>
          <w:lang w:val="en-GB"/>
        </w:rPr>
        <w:t>protected</w:t>
      </w:r>
      <w:r w:rsidR="00CD70B1">
        <w:rPr>
          <w:lang w:val="en-GB"/>
        </w:rPr>
        <w:t xml:space="preserve"> while UCI is multiplexed on only one PUSCH repetition</w:t>
      </w:r>
      <w:r w:rsidR="00086309">
        <w:rPr>
          <w:lang w:val="en-GB"/>
        </w:rPr>
        <w:t>, we propose to adopt Rel-15 equations with nominal L to calculate number of R</w:t>
      </w:r>
      <w:r w:rsidR="00105648">
        <w:rPr>
          <w:lang w:val="en-GB"/>
        </w:rPr>
        <w:t>E</w:t>
      </w:r>
      <w:r w:rsidR="00086309">
        <w:rPr>
          <w:lang w:val="en-GB"/>
        </w:rPr>
        <w:t>s for coded UCI</w:t>
      </w:r>
      <w:r w:rsidR="00CD70B1">
        <w:rPr>
          <w:lang w:val="en-GB"/>
        </w:rPr>
        <w:t xml:space="preserve">. </w:t>
      </w:r>
      <w:r w:rsidR="00B76988">
        <w:rPr>
          <w:lang w:val="en-GB"/>
        </w:rPr>
        <w:t>Similarly,</w:t>
      </w:r>
      <w:r w:rsidR="00086309">
        <w:rPr>
          <w:lang w:val="en-GB"/>
        </w:rPr>
        <w:t xml:space="preserve"> and for the sake of a unique</w:t>
      </w:r>
      <w:r w:rsidR="00B76988">
        <w:rPr>
          <w:lang w:val="en-GB"/>
        </w:rPr>
        <w:t xml:space="preserve">ness in </w:t>
      </w:r>
      <w:r w:rsidR="00086309">
        <w:rPr>
          <w:lang w:val="en-GB"/>
        </w:rPr>
        <w:t>adopti</w:t>
      </w:r>
      <w:r w:rsidR="00B76988">
        <w:rPr>
          <w:lang w:val="en-GB"/>
        </w:rPr>
        <w:t>ng</w:t>
      </w:r>
      <w:r w:rsidR="00086309">
        <w:rPr>
          <w:lang w:val="en-GB"/>
        </w:rPr>
        <w:t xml:space="preserve"> Rel-15 </w:t>
      </w:r>
      <w:r w:rsidR="00B76988">
        <w:rPr>
          <w:lang w:val="en-GB"/>
        </w:rPr>
        <w:t xml:space="preserve">equations for PUSCH repetition Type B, PUSCH transmit power with </w:t>
      </w:r>
      <w:r w:rsidR="009624F8">
        <w:rPr>
          <w:lang w:val="en-GB"/>
        </w:rPr>
        <w:t xml:space="preserve">UCI multiplexing </w:t>
      </w:r>
      <w:r w:rsidR="00B76988">
        <w:rPr>
          <w:lang w:val="en-GB"/>
        </w:rPr>
        <w:t xml:space="preserve">is obtained by </w:t>
      </w:r>
      <w:r w:rsidR="009624F8">
        <w:rPr>
          <w:lang w:val="en-GB"/>
        </w:rPr>
        <w:t xml:space="preserve">reusing Rel-15 equations and </w:t>
      </w:r>
      <w:r w:rsidR="00B76988">
        <w:rPr>
          <w:lang w:val="en-GB"/>
        </w:rPr>
        <w:t>assum</w:t>
      </w:r>
      <w:r w:rsidR="009624F8">
        <w:rPr>
          <w:lang w:val="en-GB"/>
        </w:rPr>
        <w:t>ing</w:t>
      </w:r>
      <w:r w:rsidR="00B76988">
        <w:rPr>
          <w:lang w:val="en-GB"/>
        </w:rPr>
        <w:t xml:space="preserve"> nominal L.</w:t>
      </w:r>
      <w:r w:rsidR="00086309">
        <w:rPr>
          <w:lang w:val="en-GB"/>
        </w:rPr>
        <w:t xml:space="preserve"> </w:t>
      </w:r>
    </w:p>
    <w:p w14:paraId="14138042" w14:textId="217361D0" w:rsidR="00474E4E" w:rsidRDefault="00474E4E" w:rsidP="00474E4E">
      <w:pPr>
        <w:jc w:val="both"/>
        <w:rPr>
          <w:noProof/>
          <w:lang w:val="en-GB"/>
        </w:rPr>
      </w:pPr>
      <w:r w:rsidRPr="0010149F">
        <w:rPr>
          <w:noProof/>
          <w:lang w:val="en-GB"/>
        </w:rPr>
        <w:t>To address the above issues, we propose the following additions to 38.212 and 38.213.</w:t>
      </w:r>
    </w:p>
    <w:p w14:paraId="627C34EA" w14:textId="0E06FD8F" w:rsidR="00FC4D1A" w:rsidRDefault="00FC4D1A" w:rsidP="00474E4E">
      <w:pPr>
        <w:jc w:val="both"/>
        <w:rPr>
          <w:noProof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4D1A" w:rsidRPr="00942E50" w14:paraId="0F28F17F" w14:textId="77777777" w:rsidTr="00A310C9">
        <w:tc>
          <w:tcPr>
            <w:tcW w:w="9629" w:type="dxa"/>
            <w:shd w:val="clear" w:color="auto" w:fill="4472C4"/>
          </w:tcPr>
          <w:p w14:paraId="484B6330" w14:textId="77777777" w:rsidR="00FC4D1A" w:rsidRPr="00942E50" w:rsidRDefault="00FC4D1A" w:rsidP="00A310C9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6.3.2.4 of 38.212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30C54C6F" w14:textId="77777777" w:rsidR="00FC4D1A" w:rsidRDefault="00FC4D1A" w:rsidP="00FC4D1A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880" w:dyaOrig="400" w14:anchorId="76FF45A5">
          <v:shape id="_x0000_i1030" type="#_x0000_t75" style="width:35.65pt;height:18.55pt" o:ole="">
            <v:imagedata r:id="rId19" o:title=""/>
          </v:shape>
          <o:OLEObject Type="Embed" ProgID="Equation.DSMT4" ShapeID="_x0000_i1030" DrawAspect="Content" ObjectID="_1643212668" r:id="rId20"/>
        </w:object>
      </w:r>
      <w:r w:rsidRPr="002625EB">
        <w:rPr>
          <w:rFonts w:hint="eastAsia"/>
          <w:lang w:eastAsia="zh-CN"/>
        </w:rPr>
        <w:t xml:space="preserve"> is the number of </w:t>
      </w:r>
      <w:r w:rsidRPr="002625EB">
        <w:rPr>
          <w:lang w:eastAsia="zh-CN"/>
        </w:rPr>
        <w:t xml:space="preserve">resource </w:t>
      </w:r>
      <w:r w:rsidRPr="002625EB">
        <w:rPr>
          <w:rFonts w:hint="eastAsia"/>
          <w:lang w:eastAsia="zh-CN"/>
        </w:rPr>
        <w:t xml:space="preserve">elements that can be used for transmission of UCI in OFDM symbol </w:t>
      </w:r>
      <w:r w:rsidRPr="002625EB">
        <w:rPr>
          <w:position w:val="-6"/>
        </w:rPr>
        <w:object w:dxaOrig="139" w:dyaOrig="279" w14:anchorId="3A1FCA65">
          <v:shape id="_x0000_i1031" type="#_x0000_t75" style="width:5.7pt;height:12.1pt" o:ole="">
            <v:imagedata r:id="rId21" o:title=""/>
          </v:shape>
          <o:OLEObject Type="Embed" ProgID="Equation.3" ShapeID="_x0000_i1031" DrawAspect="Content" ObjectID="_1643212669" r:id="rId22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 w14:anchorId="70A45D7B">
          <v:shape id="_x0000_i1032" type="#_x0000_t75" style="width:96.6pt;height:18.55pt" o:ole="">
            <v:imagedata r:id="rId23" o:title=""/>
          </v:shape>
          <o:OLEObject Type="Embed" ProgID="Equation.3" ShapeID="_x0000_i1032" DrawAspect="Content" ObjectID="_1643212670" r:id="rId24"/>
        </w:object>
      </w:r>
      <w:r w:rsidRPr="002625EB">
        <w:rPr>
          <w:rFonts w:hint="eastAsia"/>
          <w:lang w:eastAsia="zh-CN"/>
        </w:rPr>
        <w:t xml:space="preserve">, in the PUSCH transmission and </w:t>
      </w:r>
      <w:r w:rsidRPr="002625EB">
        <w:rPr>
          <w:position w:val="-14"/>
        </w:rPr>
        <w:object w:dxaOrig="740" w:dyaOrig="400" w14:anchorId="6CA31AE3">
          <v:shape id="_x0000_i1033" type="#_x0000_t75" style="width:32.45pt;height:18.55pt" o:ole="">
            <v:imagedata r:id="rId25" o:title=""/>
          </v:shape>
          <o:OLEObject Type="Embed" ProgID="Equation.3" ShapeID="_x0000_i1033" DrawAspect="Content" ObjectID="_1643212671" r:id="rId26"/>
        </w:object>
      </w:r>
      <w:r w:rsidRPr="002625EB">
        <w:rPr>
          <w:rFonts w:hint="eastAsia"/>
          <w:lang w:eastAsia="zh-CN"/>
        </w:rPr>
        <w:t xml:space="preserve"> is the total number of</w:t>
      </w:r>
      <w:r>
        <w:rPr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OFDM symbols of the </w:t>
      </w:r>
      <w:r w:rsidRPr="008C4497">
        <w:rPr>
          <w:color w:val="C00000"/>
          <w:lang w:val="en-US" w:eastAsia="zh-CN"/>
        </w:rPr>
        <w:t>nominal</w:t>
      </w:r>
      <w:r w:rsidRPr="005C6B6E">
        <w:rPr>
          <w:color w:val="FF0000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>PUSCH, including all OFDM symbols used for DMRS;</w:t>
      </w:r>
    </w:p>
    <w:p w14:paraId="1C121A1D" w14:textId="77777777" w:rsidR="00FC4D1A" w:rsidRPr="008E2DCB" w:rsidRDefault="00FC4D1A" w:rsidP="00FC4D1A">
      <w:pPr>
        <w:pStyle w:val="B1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4D1A" w:rsidRPr="00942E50" w14:paraId="485D4902" w14:textId="77777777" w:rsidTr="00A310C9">
        <w:tc>
          <w:tcPr>
            <w:tcW w:w="9781" w:type="dxa"/>
            <w:shd w:val="clear" w:color="auto" w:fill="4472C4"/>
          </w:tcPr>
          <w:p w14:paraId="7D809190" w14:textId="77777777" w:rsidR="00FC4D1A" w:rsidRPr="00942E50" w:rsidRDefault="00FC4D1A" w:rsidP="00A310C9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350DB6CC" w14:textId="77777777" w:rsidR="00474E4E" w:rsidRDefault="00474E4E" w:rsidP="00474E4E">
      <w:pPr>
        <w:jc w:val="both"/>
        <w:rPr>
          <w:noProof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7AD039E8" w14:textId="77777777" w:rsidTr="00474E4E">
        <w:tc>
          <w:tcPr>
            <w:tcW w:w="9629" w:type="dxa"/>
            <w:shd w:val="clear" w:color="auto" w:fill="4472C4"/>
          </w:tcPr>
          <w:p w14:paraId="6A2A7B7C" w14:textId="21927C40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7.1.1 of 38.213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281AF23D" w14:textId="348DEF7B" w:rsidR="00474E4E" w:rsidRPr="00B916EC" w:rsidRDefault="00474E4E" w:rsidP="00474E4E">
      <w:pPr>
        <w:pStyle w:val="B1"/>
      </w:pPr>
      <w:r>
        <w:t>-</w:t>
      </w:r>
      <w:r>
        <w:tab/>
      </w:r>
      <w:r w:rsidRPr="00B916EC">
        <w:rPr>
          <w:position w:val="-14"/>
        </w:rPr>
        <w:object w:dxaOrig="3540" w:dyaOrig="420" w14:anchorId="22EF7B68">
          <v:shape id="_x0000_i1034" type="#_x0000_t75" style="width:172.85pt;height:21.75pt" o:ole="">
            <v:imagedata r:id="rId27" o:title=""/>
          </v:shape>
          <o:OLEObject Type="Embed" ProgID="Equation.3" ShapeID="_x0000_i1034" DrawAspect="Content" ObjectID="_1643212672" r:id="rId28"/>
        </w:object>
      </w:r>
      <w:r w:rsidRPr="00B916EC">
        <w:rPr>
          <w:lang w:val="en-US"/>
        </w:rPr>
        <w:t xml:space="preserve"> </w:t>
      </w:r>
      <w:r w:rsidRPr="00B916EC">
        <w:t xml:space="preserve">for </w:t>
      </w:r>
      <w:r w:rsidRPr="00B916EC">
        <w:rPr>
          <w:position w:val="-10"/>
        </w:rPr>
        <w:object w:dxaOrig="880" w:dyaOrig="300" w14:anchorId="585E0392">
          <v:shape id="_x0000_i1035" type="#_x0000_t75" style="width:44.2pt;height:13.9pt" o:ole="">
            <v:imagedata r:id="rId29" o:title=""/>
          </v:shape>
          <o:OLEObject Type="Embed" ProgID="Equation.3" ShapeID="_x0000_i1035" DrawAspect="Content" ObjectID="_1643212673" r:id="rId30"/>
        </w:object>
      </w:r>
      <w:r w:rsidRPr="00B916EC">
        <w:rPr>
          <w:lang w:val="en-US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1180" w:dyaOrig="320" w14:anchorId="29BBDA1F">
          <v:shape id="_x0000_i1036" type="#_x0000_t75" style="width:58.1pt;height:16.05pt" o:ole="">
            <v:imagedata r:id="rId31" o:title=""/>
          </v:shape>
          <o:OLEObject Type="Embed" ProgID="Equation.3" ShapeID="_x0000_i1036" DrawAspect="Content" ObjectID="_1643212674" r:id="rId32"/>
        </w:object>
      </w:r>
      <w:r w:rsidRPr="00B916EC">
        <w:t xml:space="preserve"> for </w:t>
      </w:r>
      <w:r w:rsidRPr="00B916EC">
        <w:rPr>
          <w:position w:val="-10"/>
        </w:rPr>
        <w:object w:dxaOrig="639" w:dyaOrig="300" w14:anchorId="26ABA830">
          <v:shape id="_x0000_i1037" type="#_x0000_t75" style="width:27.8pt;height:13.9pt" o:ole="">
            <v:imagedata r:id="rId33" o:title=""/>
          </v:shape>
          <o:OLEObject Type="Embed" ProgID="Equation.3" ShapeID="_x0000_i1037" DrawAspect="Content" ObjectID="_1643212675" r:id="rId34"/>
        </w:object>
      </w:r>
      <w:r w:rsidRPr="00B916EC">
        <w:rPr>
          <w:lang w:val="en-US"/>
        </w:rPr>
        <w:t xml:space="preserve"> </w:t>
      </w:r>
      <w:r w:rsidRPr="00B916EC">
        <w:t xml:space="preserve">where </w:t>
      </w:r>
      <w:r w:rsidRPr="00B916EC">
        <w:rPr>
          <w:position w:val="-10"/>
        </w:rPr>
        <w:object w:dxaOrig="320" w:dyaOrig="300" w14:anchorId="225FF382">
          <v:shape id="_x0000_i1038" type="#_x0000_t75" style="width:13.9pt;height:13.9pt" o:ole="">
            <v:imagedata r:id="rId35" o:title=""/>
          </v:shape>
          <o:OLEObject Type="Embed" ProgID="Equation.3" ShapeID="_x0000_i1038" DrawAspect="Content" ObjectID="_1643212676" r:id="rId36"/>
        </w:object>
      </w:r>
      <w:r w:rsidRPr="00B916EC">
        <w:t xml:space="preserve"> is </w:t>
      </w:r>
      <w:r w:rsidRPr="00B916EC">
        <w:rPr>
          <w:lang w:val="en-US"/>
        </w:rPr>
        <w:t>provided</w:t>
      </w:r>
      <w:r w:rsidRPr="00B916EC">
        <w:t xml:space="preserve"> by </w:t>
      </w:r>
      <w:r w:rsidRPr="00B916EC">
        <w:rPr>
          <w:i/>
          <w:lang w:eastAsia="zh-CN"/>
        </w:rPr>
        <w:t>deltaMCS</w:t>
      </w:r>
      <w:r w:rsidRPr="00B916EC"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each UL BWP </w:t>
      </w:r>
      <w:r w:rsidRPr="00425377">
        <w:rPr>
          <w:iCs/>
          <w:position w:val="-6"/>
        </w:rPr>
        <w:object w:dxaOrig="180" w:dyaOrig="260" w14:anchorId="560D934C">
          <v:shape id="_x0000_i1039" type="#_x0000_t75" style="width:7.5pt;height:13.9pt" o:ole="">
            <v:imagedata r:id="rId37" o:title=""/>
          </v:shape>
          <o:OLEObject Type="Embed" ProgID="Equation.3" ShapeID="_x0000_i1039" DrawAspect="Content" ObjectID="_1643212677" r:id="rId3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each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61D8B8FA">
          <v:shape id="_x0000_i1040" type="#_x0000_t75" style="width:13.9pt;height:13.9pt" o:ole="">
            <v:imagedata r:id="rId39" o:title=""/>
          </v:shape>
          <o:OLEObject Type="Embed" ProgID="Equation.3" ShapeID="_x0000_i1040" DrawAspect="Content" ObjectID="_1643212678" r:id="rId40"/>
        </w:object>
      </w:r>
      <w:r w:rsidRPr="00B916EC">
        <w:rPr>
          <w:iCs/>
          <w:lang w:val="en-US"/>
        </w:rPr>
        <w:t xml:space="preserve"> and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523D3E03">
          <v:shape id="_x0000_i1041" type="#_x0000_t75" style="width:10.35pt;height:12.1pt" o:ole="">
            <v:imagedata r:id="rId41" o:title=""/>
          </v:shape>
          <o:OLEObject Type="Embed" ProgID="Equation.3" ShapeID="_x0000_i1041" DrawAspect="Content" ObjectID="_1643212679" r:id="rId42"/>
        </w:object>
      </w:r>
      <w:r w:rsidRPr="00B916EC">
        <w:t xml:space="preserve">. </w:t>
      </w:r>
      <w:r w:rsidRPr="00B916EC">
        <w:rPr>
          <w:lang w:val="en-US"/>
        </w:rPr>
        <w:t xml:space="preserve">If the PUSCH transmission is over more than one layer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1180" w:dyaOrig="320" w14:anchorId="1280E836">
          <v:shape id="_x0000_i1042" type="#_x0000_t75" style="width:58.1pt;height:17.45pt" o:ole="">
            <v:imagedata r:id="rId31" o:title=""/>
          </v:shape>
          <o:OLEObject Type="Embed" ProgID="Equation.3" ShapeID="_x0000_i1042" DrawAspect="Content" ObjectID="_1643212680" r:id="rId43"/>
        </w:object>
      </w:r>
      <w:r w:rsidRPr="00B916EC">
        <w:rPr>
          <w:lang w:val="en-US"/>
        </w:rPr>
        <w:t xml:space="preserve">. </w:t>
      </w:r>
      <w:r w:rsidRPr="00B916EC">
        <w:rPr>
          <w:position w:val="-4"/>
        </w:rPr>
        <w:object w:dxaOrig="580" w:dyaOrig="220" w14:anchorId="76592167">
          <v:shape id="_x0000_i1043" type="#_x0000_t75" style="width:29.95pt;height:10.35pt" o:ole="">
            <v:imagedata r:id="rId44" o:title=""/>
          </v:shape>
          <o:OLEObject Type="Embed" ProgID="Equation.3" ShapeID="_x0000_i1043" DrawAspect="Content" ObjectID="_1643212681" r:id="rId45"/>
        </w:object>
      </w:r>
      <w:r w:rsidRPr="00B916EC">
        <w:t xml:space="preserve"> and </w:t>
      </w:r>
      <w:r w:rsidRPr="00B916EC">
        <w:rPr>
          <w:position w:val="-10"/>
        </w:rPr>
        <w:object w:dxaOrig="620" w:dyaOrig="340" w14:anchorId="546358B0">
          <v:shape id="_x0000_i1044" type="#_x0000_t75" style="width:29.25pt;height:16.05pt" o:ole="">
            <v:imagedata r:id="rId46" o:title=""/>
          </v:shape>
          <o:OLEObject Type="Embed" ProgID="Equation.3" ShapeID="_x0000_i1044" DrawAspect="Content" ObjectID="_1643212682" r:id="rId47"/>
        </w:object>
      </w:r>
      <w:r w:rsidRPr="00B916EC">
        <w:t xml:space="preserve">, 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024E43EA">
          <v:shape id="_x0000_i1045" type="#_x0000_t75" style="width:7.5pt;height:13.9pt" o:ole="">
            <v:imagedata r:id="rId37" o:title=""/>
          </v:shape>
          <o:OLEObject Type="Embed" ProgID="Equation.3" ShapeID="_x0000_i1045" DrawAspect="Content" ObjectID="_1643212683" r:id="rId4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each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0F9011AC">
          <v:shape id="_x0000_i1046" type="#_x0000_t75" style="width:13.9pt;height:13.9pt" o:ole="">
            <v:imagedata r:id="rId39" o:title=""/>
          </v:shape>
          <o:OLEObject Type="Embed" ProgID="Equation.3" ShapeID="_x0000_i1046" DrawAspect="Content" ObjectID="_1643212684" r:id="rId49"/>
        </w:object>
      </w:r>
      <w:r w:rsidRPr="00B916EC">
        <w:rPr>
          <w:iCs/>
          <w:lang w:val="en-US"/>
        </w:rPr>
        <w:t xml:space="preserve"> and </w:t>
      </w:r>
      <w:r w:rsidRPr="00B916EC">
        <w:t xml:space="preserve">each serving cell </w:t>
      </w:r>
      <w:r w:rsidRPr="00B916EC">
        <w:rPr>
          <w:iCs/>
          <w:position w:val="-6"/>
        </w:rPr>
        <w:object w:dxaOrig="160" w:dyaOrig="200" w14:anchorId="2502A6AA">
          <v:shape id="_x0000_i1047" type="#_x0000_t75" style="width:10.35pt;height:12.1pt" o:ole="">
            <v:imagedata r:id="rId41" o:title=""/>
          </v:shape>
          <o:OLEObject Type="Embed" ProgID="Equation.3" ShapeID="_x0000_i1047" DrawAspect="Content" ObjectID="_1643212685" r:id="rId50"/>
        </w:object>
      </w:r>
      <w:r w:rsidRPr="00B916EC">
        <w:t>, are computed as below</w:t>
      </w:r>
    </w:p>
    <w:p w14:paraId="2CCBDE69" w14:textId="44290FAF" w:rsidR="00474E4E" w:rsidRPr="00B916EC" w:rsidRDefault="00474E4E" w:rsidP="00474E4E">
      <w:pPr>
        <w:pStyle w:val="B2"/>
        <w:rPr>
          <w:lang w:eastAsia="zh-CN"/>
        </w:rPr>
      </w:pPr>
      <w:r>
        <w:t>-</w:t>
      </w:r>
      <w:r>
        <w:tab/>
      </w:r>
      <w:r w:rsidRPr="00C55B73">
        <w:rPr>
          <w:position w:val="-24"/>
        </w:rPr>
        <w:object w:dxaOrig="1780" w:dyaOrig="580" w14:anchorId="71C0948E">
          <v:shape id="_x0000_i1048" type="#_x0000_t75" style="width:82.35pt;height:27.1pt" o:ole="">
            <v:imagedata r:id="rId51" o:title=""/>
          </v:shape>
          <o:OLEObject Type="Embed" ProgID="Equation.3" ShapeID="_x0000_i1048" DrawAspect="Content" ObjectID="_1643212686" r:id="rId52"/>
        </w:object>
      </w:r>
      <w:r w:rsidRPr="00B916EC">
        <w:t xml:space="preserve"> for PUSCH with UL-SCH data and </w:t>
      </w:r>
      <w:r w:rsidRPr="007C36A2">
        <w:rPr>
          <w:b/>
          <w:position w:val="-12"/>
        </w:rPr>
        <w:object w:dxaOrig="1860" w:dyaOrig="380" w14:anchorId="041012C3">
          <v:shape id="_x0000_i1049" type="#_x0000_t75" style="width:96.6pt;height:20.3pt" o:ole="">
            <v:imagedata r:id="rId53" o:title=""/>
          </v:shape>
          <o:OLEObject Type="Embed" ProgID="Equation.DSMT4" ShapeID="_x0000_i1049" DrawAspect="Content" ObjectID="_1643212687" r:id="rId54"/>
        </w:object>
      </w:r>
      <w:r>
        <w:t xml:space="preserve"> </w:t>
      </w:r>
      <w:r w:rsidRPr="00B916EC">
        <w:rPr>
          <w:rFonts w:hint="eastAsia"/>
          <w:lang w:eastAsia="zh-CN"/>
        </w:rPr>
        <w:t>for</w:t>
      </w:r>
      <w:r w:rsidRPr="00B916EC">
        <w:rPr>
          <w:lang w:eastAsia="zh-CN"/>
        </w:rPr>
        <w:t xml:space="preserve"> CSI transmission in a PUSCH without UL-SCH data</w:t>
      </w:r>
      <w:r w:rsidRPr="00B916EC">
        <w:rPr>
          <w:rFonts w:eastAsia="MS Mincho"/>
        </w:rPr>
        <w:t>, where</w:t>
      </w:r>
    </w:p>
    <w:p w14:paraId="24202A3A" w14:textId="658132CD" w:rsidR="00474E4E" w:rsidRPr="00B916EC" w:rsidRDefault="00474E4E" w:rsidP="00474E4E">
      <w:pPr>
        <w:pStyle w:val="B3"/>
      </w:pPr>
      <w:r>
        <w:t>-</w:t>
      </w:r>
      <w:r>
        <w:tab/>
      </w:r>
      <w:r w:rsidRPr="00B916EC">
        <w:rPr>
          <w:position w:val="-6"/>
        </w:rPr>
        <w:object w:dxaOrig="220" w:dyaOrig="240" w14:anchorId="77AC6A06">
          <v:shape id="_x0000_i1050" type="#_x0000_t75" style="width:13.9pt;height:10.35pt" o:ole="">
            <v:imagedata r:id="rId55" o:title=""/>
          </v:shape>
          <o:OLEObject Type="Embed" ProgID="Equation.3" ShapeID="_x0000_i1050" DrawAspect="Content" ObjectID="_1643212688" r:id="rId56"/>
        </w:object>
      </w:r>
      <w:r w:rsidRPr="00B916EC">
        <w:t xml:space="preserve"> is </w:t>
      </w:r>
      <w:r>
        <w:t>a</w:t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number of </w:t>
      </w:r>
      <w:r>
        <w:rPr>
          <w:lang w:eastAsia="zh-CN"/>
        </w:rPr>
        <w:t xml:space="preserve">transmitted </w:t>
      </w:r>
      <w:r w:rsidRPr="00B916EC">
        <w:rPr>
          <w:rFonts w:hint="eastAsia"/>
          <w:lang w:eastAsia="zh-CN"/>
        </w:rPr>
        <w:t xml:space="preserve">code blocks, </w:t>
      </w:r>
      <w:r w:rsidRPr="00B916EC">
        <w:rPr>
          <w:position w:val="-10"/>
        </w:rPr>
        <w:object w:dxaOrig="279" w:dyaOrig="300" w14:anchorId="2C6C684F">
          <v:shape id="_x0000_i1051" type="#_x0000_t75" style="width:13.9pt;height:13.9pt" o:ole="">
            <v:imagedata r:id="rId57" o:title=""/>
          </v:shape>
          <o:OLEObject Type="Embed" ProgID="Equation.3" ShapeID="_x0000_i1051" DrawAspect="Content" ObjectID="_1643212689" r:id="rId58"/>
        </w:object>
      </w:r>
      <w:r w:rsidRPr="00B916EC"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 w:rsidRPr="00B916EC">
        <w:rPr>
          <w:rFonts w:hint="eastAsia"/>
          <w:lang w:eastAsia="zh-CN"/>
        </w:rPr>
        <w:t xml:space="preserve"> size for code block </w:t>
      </w:r>
      <w:r w:rsidRPr="00C55B73">
        <w:rPr>
          <w:iCs/>
          <w:position w:val="-4"/>
        </w:rPr>
        <w:object w:dxaOrig="160" w:dyaOrig="180" w14:anchorId="55EA698D">
          <v:shape id="_x0000_i1052" type="#_x0000_t75" style="width:10.35pt;height:10.35pt" o:ole="">
            <v:imagedata r:id="rId59" o:title=""/>
          </v:shape>
          <o:OLEObject Type="Embed" ProgID="Equation.3" ShapeID="_x0000_i1052" DrawAspect="Content" ObjectID="_1643212690" r:id="rId60"/>
        </w:object>
      </w:r>
      <w:r w:rsidRPr="00B916EC">
        <w:rPr>
          <w:rFonts w:hint="eastAsia"/>
          <w:lang w:eastAsia="zh-CN"/>
        </w:rPr>
        <w:t xml:space="preserve">, </w:t>
      </w:r>
      <w:r w:rsidRPr="00B916EC">
        <w:t xml:space="preserve">and </w:t>
      </w:r>
      <w:r w:rsidRPr="00B916EC">
        <w:rPr>
          <w:position w:val="-10"/>
        </w:rPr>
        <w:object w:dxaOrig="400" w:dyaOrig="300" w14:anchorId="1CE031AC">
          <v:shape id="_x0000_i1053" type="#_x0000_t75" style="width:21.75pt;height:13.9pt" o:ole="">
            <v:imagedata r:id="rId61" o:title=""/>
          </v:shape>
          <o:OLEObject Type="Embed" ProgID="Equation.3" ShapeID="_x0000_i1053" DrawAspect="Content" ObjectID="_1643212691" r:id="rId62"/>
        </w:object>
      </w:r>
      <w:r w:rsidRPr="00B916EC">
        <w:t xml:space="preserve"> is </w:t>
      </w:r>
      <w:r>
        <w:t>a</w:t>
      </w:r>
      <w:r w:rsidRPr="00B916EC">
        <w:t xml:space="preserve"> number of resource elements determined as </w:t>
      </w:r>
      <w:r w:rsidRPr="00FA0CBB">
        <w:rPr>
          <w:position w:val="-26"/>
        </w:rPr>
        <w:object w:dxaOrig="3000" w:dyaOrig="660" w14:anchorId="5FDE5917">
          <v:shape id="_x0000_i1054" type="#_x0000_t75" style="width:151.5pt;height:33.5pt" o:ole="">
            <v:imagedata r:id="rId63" o:title=""/>
          </v:shape>
          <o:OLEObject Type="Embed" ProgID="Equation.3" ShapeID="_x0000_i1054" DrawAspect="Content" ObjectID="_1643212692" r:id="rId64"/>
        </w:object>
      </w:r>
      <w:r w:rsidRPr="00B916EC">
        <w:t xml:space="preserve">, </w:t>
      </w:r>
      <w:r w:rsidRPr="00B916EC">
        <w:rPr>
          <w:rFonts w:hint="eastAsia"/>
        </w:rPr>
        <w:t>where</w:t>
      </w:r>
      <w:r w:rsidRPr="00B916EC">
        <w:t xml:space="preserve"> </w:t>
      </w:r>
      <w:r w:rsidRPr="00FA0CBB">
        <w:rPr>
          <w:position w:val="-12"/>
        </w:rPr>
        <w:object w:dxaOrig="1020" w:dyaOrig="360" w14:anchorId="700CBDBD">
          <v:shape id="_x0000_i1055" type="#_x0000_t75" style="width:50.25pt;height:18.55pt" o:ole="">
            <v:imagedata r:id="rId65" o:title=""/>
          </v:shape>
          <o:OLEObject Type="Embed" ProgID="Equation.3" ShapeID="_x0000_i1055" DrawAspect="Content" ObjectID="_1643212693" r:id="rId66"/>
        </w:object>
      </w:r>
      <w:r w:rsidRPr="00B916EC">
        <w:t xml:space="preserve"> is </w:t>
      </w:r>
      <w:r>
        <w:t>a</w:t>
      </w:r>
      <w:r w:rsidRPr="00B916EC">
        <w:t xml:space="preserve"> number </w:t>
      </w:r>
      <w:r w:rsidRPr="00B916EC">
        <w:lastRenderedPageBreak/>
        <w:t xml:space="preserve">of </w:t>
      </w:r>
      <w:r w:rsidR="00FC4D1A" w:rsidRPr="008C4497">
        <w:rPr>
          <w:color w:val="C00000"/>
        </w:rPr>
        <w:t>nominal</w:t>
      </w:r>
      <w:r w:rsidRPr="005C6B6E">
        <w:rPr>
          <w:color w:val="FF0000"/>
        </w:rPr>
        <w:t xml:space="preserve"> </w:t>
      </w:r>
      <w:r w:rsidRPr="00B916EC">
        <w:t xml:space="preserve">symbols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33D7FB90">
          <v:shape id="_x0000_i1056" type="#_x0000_t75" style="width:7.5pt;height:13.9pt" o:ole="">
            <v:imagedata r:id="rId67" o:title=""/>
          </v:shape>
          <o:OLEObject Type="Embed" ProgID="Equation.3" ShapeID="_x0000_i1056" DrawAspect="Content" ObjectID="_1643212694" r:id="rId68"/>
        </w:object>
      </w:r>
      <w:r w:rsidRPr="00B916EC">
        <w:rPr>
          <w:i/>
        </w:rPr>
        <w:t xml:space="preserve"> </w:t>
      </w:r>
      <w:r w:rsidRPr="00B916EC">
        <w:t>on</w:t>
      </w:r>
      <w:r>
        <w:t xml:space="preserve"> active</w:t>
      </w:r>
      <w:r w:rsidRPr="00B916EC">
        <w:t xml:space="preserve"> </w:t>
      </w:r>
      <w:r>
        <w:t xml:space="preserve">UL BWP </w:t>
      </w:r>
      <w:r w:rsidRPr="00425377">
        <w:rPr>
          <w:iCs/>
          <w:position w:val="-6"/>
        </w:rPr>
        <w:object w:dxaOrig="180" w:dyaOrig="260" w14:anchorId="7FDA9F8C">
          <v:shape id="_x0000_i1057" type="#_x0000_t75" style="width:7.5pt;height:13.9pt" o:ole="">
            <v:imagedata r:id="rId37" o:title=""/>
          </v:shape>
          <o:OLEObject Type="Embed" ProgID="Equation.3" ShapeID="_x0000_i1057" DrawAspect="Content" ObjectID="_1643212695" r:id="rId69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0127AEB5">
          <v:shape id="_x0000_i1058" type="#_x0000_t75" style="width:13.9pt;height:13.9pt" o:ole="">
            <v:imagedata r:id="rId39" o:title=""/>
          </v:shape>
          <o:OLEObject Type="Embed" ProgID="Equation.3" ShapeID="_x0000_i1058" DrawAspect="Content" ObjectID="_1643212696" r:id="rId70"/>
        </w:object>
      </w:r>
      <w:r w:rsidRPr="00B916EC">
        <w:rPr>
          <w:iCs/>
        </w:rPr>
        <w:t xml:space="preserve"> of</w:t>
      </w:r>
      <w:r w:rsidRPr="00B916EC">
        <w:t xml:space="preserve"> serving cell</w:t>
      </w:r>
      <w:r w:rsidRPr="00B916EC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6A65F825">
          <v:shape id="_x0000_i1059" type="#_x0000_t75" style="width:10.35pt;height:12.1pt" o:ole="">
            <v:imagedata r:id="rId41" o:title=""/>
          </v:shape>
          <o:OLEObject Type="Embed" ProgID="Equation.3" ShapeID="_x0000_i1059" DrawAspect="Content" ObjectID="_1643212697" r:id="rId71"/>
        </w:object>
      </w:r>
      <w:r>
        <w:t>,</w:t>
      </w:r>
      <w:r w:rsidRPr="00B916EC">
        <w:rPr>
          <w:rFonts w:hint="eastAsia"/>
        </w:rPr>
        <w:t xml:space="preserve"> </w:t>
      </w:r>
      <w:r w:rsidRPr="00FA0CBB">
        <w:rPr>
          <w:position w:val="-12"/>
        </w:rPr>
        <w:object w:dxaOrig="960" w:dyaOrig="360" w14:anchorId="64ED8B97">
          <v:shape id="_x0000_i1060" type="#_x0000_t75" style="width:50.25pt;height:18.55pt" o:ole="">
            <v:imagedata r:id="rId72" o:title=""/>
          </v:shape>
          <o:OLEObject Type="Embed" ProgID="Equation.3" ShapeID="_x0000_i1060" DrawAspect="Content" ObjectID="_1643212698" r:id="rId73"/>
        </w:object>
      </w:r>
      <w:r>
        <w:t xml:space="preserve"> is a number of subcarriers excluding DM-RS subcarriers </w:t>
      </w:r>
      <w:r w:rsidRPr="00FA0CBB">
        <w:t xml:space="preserve">and phase-tracking RS </w:t>
      </w:r>
      <w:r>
        <w:t>samples [4, TS 38.211]</w:t>
      </w:r>
      <w:r w:rsidRPr="00FA0CBB">
        <w:t xml:space="preserve"> </w:t>
      </w:r>
      <w:r>
        <w:t xml:space="preserve">in PUSCH symbol </w:t>
      </w:r>
      <w:r w:rsidRPr="00FA0CBB">
        <w:rPr>
          <w:iCs/>
          <w:position w:val="-10"/>
        </w:rPr>
        <w:object w:dxaOrig="180" w:dyaOrig="279" w14:anchorId="08111798">
          <v:shape id="_x0000_i1061" type="#_x0000_t75" style="width:7.5pt;height:13.9pt" o:ole="">
            <v:imagedata r:id="rId74" o:title=""/>
          </v:shape>
          <o:OLEObject Type="Embed" ProgID="Equation.3" ShapeID="_x0000_i1061" DrawAspect="Content" ObjectID="_1643212699" r:id="rId75"/>
        </w:object>
      </w:r>
      <w:r>
        <w:t xml:space="preserve">, </w:t>
      </w:r>
      <w:r w:rsidRPr="00FA0CBB">
        <w:rPr>
          <w:position w:val="-12"/>
        </w:rPr>
        <w:object w:dxaOrig="1620" w:dyaOrig="360" w14:anchorId="12C2DFBD">
          <v:shape id="_x0000_i1062" type="#_x0000_t75" style="width:79.5pt;height:18.55pt" o:ole="">
            <v:imagedata r:id="rId76" o:title=""/>
          </v:shape>
          <o:OLEObject Type="Embed" ProgID="Equation.3" ShapeID="_x0000_i1062" DrawAspect="Content" ObjectID="_1643212700" r:id="rId77"/>
        </w:object>
      </w:r>
      <w:r>
        <w:t xml:space="preserve">, </w:t>
      </w:r>
      <w:r w:rsidRPr="00B916EC">
        <w:t xml:space="preserve">and </w:t>
      </w:r>
      <w:r w:rsidRPr="00B916EC">
        <w:rPr>
          <w:position w:val="-6"/>
        </w:rPr>
        <w:object w:dxaOrig="220" w:dyaOrig="240" w14:anchorId="590E0E01">
          <v:shape id="_x0000_i1063" type="#_x0000_t75" style="width:13.9pt;height:10.35pt" o:ole="">
            <v:imagedata r:id="rId55" o:title=""/>
          </v:shape>
          <o:OLEObject Type="Embed" ProgID="Equation.3" ShapeID="_x0000_i1063" DrawAspect="Content" ObjectID="_1643212701" r:id="rId78"/>
        </w:object>
      </w:r>
      <w:r w:rsidRPr="00FA0CBB">
        <w:rPr>
          <w:rFonts w:hint="eastAsia"/>
          <w:lang w:eastAsia="zh-CN"/>
        </w:rPr>
        <w:t xml:space="preserve">, </w:t>
      </w:r>
      <w:r w:rsidRPr="00FA0CBB">
        <w:rPr>
          <w:position w:val="-10"/>
        </w:rPr>
        <w:object w:dxaOrig="279" w:dyaOrig="300" w14:anchorId="0B3C2CFC">
          <v:shape id="_x0000_i1064" type="#_x0000_t75" style="width:13.9pt;height:13.9pt" o:ole="">
            <v:imagedata r:id="rId79" o:title=""/>
          </v:shape>
          <o:OLEObject Type="Embed" ProgID="Equation.3" ShapeID="_x0000_i1064" DrawAspect="Content" ObjectID="_1643212702" r:id="rId80"/>
        </w:object>
      </w:r>
      <w:r w:rsidRPr="00FA0CBB">
        <w:rPr>
          <w:rFonts w:hint="eastAsia"/>
        </w:rPr>
        <w:t xml:space="preserve"> </w:t>
      </w:r>
      <w:r w:rsidRPr="00B916EC">
        <w:t>are</w:t>
      </w:r>
      <w:r w:rsidRPr="00B916EC">
        <w:rPr>
          <w:rFonts w:hint="eastAsia"/>
        </w:rPr>
        <w:t xml:space="preserve"> defined in [</w:t>
      </w:r>
      <w:r w:rsidRPr="00B916EC">
        <w:t>5, TS 38.212</w:t>
      </w:r>
      <w:r w:rsidRPr="00B916EC">
        <w:rPr>
          <w:rFonts w:hint="eastAsia"/>
        </w:rPr>
        <w:t>]</w:t>
      </w:r>
    </w:p>
    <w:p w14:paraId="0100C2E0" w14:textId="4AF1BC5C" w:rsidR="00474E4E" w:rsidRPr="00FA0CBB" w:rsidRDefault="00474E4E" w:rsidP="00474E4E">
      <w:pPr>
        <w:pStyle w:val="B2"/>
        <w:rPr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900" w:dyaOrig="340" w14:anchorId="1E967340">
          <v:shape id="_x0000_i1065" type="#_x0000_t75" style="width:44.2pt;height:16.05pt" o:ole="">
            <v:imagedata r:id="rId81" o:title=""/>
          </v:shape>
          <o:OLEObject Type="Embed" ProgID="Equation.3" ShapeID="_x0000_i1065" DrawAspect="Content" ObjectID="_1643212703" r:id="rId82"/>
        </w:object>
      </w:r>
      <w:r w:rsidRPr="00B916EC">
        <w:t xml:space="preserve"> when the PUSCH includes UL-SCH data and </w:t>
      </w:r>
      <w:r w:rsidRPr="00B916EC">
        <w:rPr>
          <w:position w:val="-10"/>
        </w:rPr>
        <w:object w:dxaOrig="1260" w:dyaOrig="340" w14:anchorId="0CD01E78">
          <v:shape id="_x0000_i1066" type="#_x0000_t75" style="width:64.5pt;height:16.05pt" o:ole="">
            <v:imagedata r:id="rId83" o:title=""/>
          </v:shape>
          <o:OLEObject Type="Embed" ProgID="Equation.3" ShapeID="_x0000_i1066" DrawAspect="Content" ObjectID="_1643212704" r:id="rId84"/>
        </w:object>
      </w:r>
      <w:r w:rsidRPr="00B916EC">
        <w:t>,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noProof/>
        </w:rPr>
        <w:t>as described in Subclause</w:t>
      </w:r>
      <w:r>
        <w:rPr>
          <w:noProof/>
        </w:rPr>
        <w:t xml:space="preserve"> 9.3</w:t>
      </w:r>
      <w:r w:rsidRPr="00B916EC">
        <w:rPr>
          <w:noProof/>
        </w:rPr>
        <w:t xml:space="preserve">, </w:t>
      </w:r>
      <w:r w:rsidRPr="00B916EC">
        <w:rPr>
          <w:lang w:eastAsia="zh-CN"/>
        </w:rPr>
        <w:t>when the PUSCH includes CSI and does not include UL-SCH data</w:t>
      </w:r>
    </w:p>
    <w:p w14:paraId="09E8B929" w14:textId="34902E8C" w:rsidR="00474E4E" w:rsidRPr="008E2DCB" w:rsidRDefault="00474E4E" w:rsidP="00AD0A1E">
      <w:pPr>
        <w:pStyle w:val="B2"/>
        <w:rPr>
          <w:lang w:eastAsia="zh-CN"/>
        </w:rPr>
      </w:pPr>
      <w:r w:rsidRPr="00170D23">
        <w:t>-</w:t>
      </w:r>
      <w:r w:rsidRPr="00170D23">
        <w:tab/>
      </w:r>
      <w:r w:rsidRPr="00170D23">
        <w:rPr>
          <w:position w:val="-10"/>
        </w:rPr>
        <w:object w:dxaOrig="300" w:dyaOrig="300" w14:anchorId="272D8842">
          <v:shape id="_x0000_i1067" type="#_x0000_t75" style="width:13.9pt;height:13.9pt" o:ole="">
            <v:imagedata r:id="rId85" o:title=""/>
          </v:shape>
          <o:OLEObject Type="Embed" ProgID="Equation.3" ShapeID="_x0000_i1067" DrawAspect="Content" ObjectID="_1643212705" r:id="rId86"/>
        </w:object>
      </w:r>
      <w:r w:rsidRPr="00170D23">
        <w:t xml:space="preserve"> is the modulation order and </w:t>
      </w:r>
      <w:r w:rsidRPr="00170D23">
        <w:rPr>
          <w:position w:val="-4"/>
        </w:rPr>
        <w:object w:dxaOrig="220" w:dyaOrig="220" w14:anchorId="18D11B54">
          <v:shape id="_x0000_i1068" type="#_x0000_t75" style="width:10.35pt;height:12.1pt" o:ole="">
            <v:imagedata r:id="rId87" o:title=""/>
          </v:shape>
          <o:OLEObject Type="Embed" ProgID="Equation.3" ShapeID="_x0000_i1068" DrawAspect="Content" ObjectID="_1643212706" r:id="rId88"/>
        </w:object>
      </w:r>
      <w:r w:rsidRPr="00170D23">
        <w:t xml:space="preserve"> is the target code rate, as described in [6, TS 38.214], provided by the DCI format scheduling the </w:t>
      </w:r>
      <w:r w:rsidRPr="00170D23">
        <w:rPr>
          <w:lang w:eastAsia="zh-CN"/>
        </w:rPr>
        <w:t>PUSCH transmission that includes CSI and does not include UL-SCH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5F3D258F" w14:textId="77777777" w:rsidTr="00474E4E">
        <w:tc>
          <w:tcPr>
            <w:tcW w:w="9781" w:type="dxa"/>
            <w:shd w:val="clear" w:color="auto" w:fill="4472C4"/>
          </w:tcPr>
          <w:p w14:paraId="401420DA" w14:textId="77777777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0CC709E5" w14:textId="77777777" w:rsidR="00474E4E" w:rsidRDefault="00474E4E" w:rsidP="00474E4E">
      <w:pPr>
        <w:rPr>
          <w:lang w:val="en-GB"/>
        </w:rPr>
      </w:pPr>
    </w:p>
    <w:p w14:paraId="5AFFA35C" w14:textId="14EC7A88" w:rsidR="00474E4E" w:rsidRDefault="00474E4E" w:rsidP="00474E4E">
      <w:pPr>
        <w:pStyle w:val="Heading1"/>
        <w:jc w:val="both"/>
      </w:pPr>
      <w:r>
        <w:t>7</w:t>
      </w:r>
      <w:r w:rsidRPr="00CC27F5">
        <w:tab/>
      </w:r>
      <w:r>
        <w:t xml:space="preserve">Additional DMRS symbols for PUSCH repetition Type B </w:t>
      </w:r>
    </w:p>
    <w:p w14:paraId="06F6F276" w14:textId="2784273B" w:rsidR="00474E4E" w:rsidRPr="00FC4D1A" w:rsidRDefault="00474E4E" w:rsidP="00474E4E">
      <w:pPr>
        <w:jc w:val="both"/>
        <w:rPr>
          <w:lang w:val="en-GB"/>
        </w:rPr>
      </w:pPr>
      <w:r w:rsidRPr="00FC4D1A">
        <w:rPr>
          <w:lang w:val="en-GB"/>
        </w:rPr>
        <w:t xml:space="preserve">In Rel-16 it was agreed that only PUSCH mapping type B is allowed for PUSCH repetition Type B. It was also agreed that each actual PUSCH repetition has its own DMRS symbol(s). </w:t>
      </w:r>
      <w:proofErr w:type="gramStart"/>
      <w:r w:rsidR="007614AE">
        <w:rPr>
          <w:lang w:val="en-GB"/>
        </w:rPr>
        <w:t>T</w:t>
      </w:r>
      <w:r w:rsidRPr="00FC4D1A">
        <w:rPr>
          <w:lang w:val="en-GB"/>
        </w:rPr>
        <w:t>h</w:t>
      </w:r>
      <w:r w:rsidR="007614AE">
        <w:rPr>
          <w:lang w:val="en-GB"/>
        </w:rPr>
        <w:t>us</w:t>
      </w:r>
      <w:proofErr w:type="gramEnd"/>
      <w:r w:rsidRPr="00FC4D1A">
        <w:rPr>
          <w:lang w:val="en-GB"/>
        </w:rPr>
        <w:t xml:space="preserve"> first symbol of each actual PUSCH repetition is DMRS symbol. In Rel-15, if UE is configured with </w:t>
      </w:r>
      <w:r w:rsidRPr="00FC4D1A">
        <w:rPr>
          <w:i/>
          <w:iCs/>
          <w:lang w:val="en-GB"/>
        </w:rPr>
        <w:t>dmrs-AdditionalPosition</w:t>
      </w:r>
      <w:r w:rsidRPr="00FC4D1A">
        <w:rPr>
          <w:lang w:val="en-GB"/>
        </w:rPr>
        <w:t xml:space="preserve">, number and position of additional DMRS symbols for PUSCH mapping type B is obtained based on </w:t>
      </w:r>
      <w:r w:rsidRPr="00FC4D1A">
        <w:rPr>
          <w:i/>
          <w:iCs/>
          <w:lang w:val="en-GB"/>
        </w:rPr>
        <w:t>dmrs-AdditionalPosition</w:t>
      </w:r>
      <w:r w:rsidRPr="00FC4D1A">
        <w:rPr>
          <w:lang w:val="en-GB"/>
        </w:rPr>
        <w:t xml:space="preserve">, </w:t>
      </w:r>
      <w:r w:rsidR="007614AE">
        <w:rPr>
          <w:lang w:val="en-GB"/>
        </w:rPr>
        <w:t xml:space="preserve">and </w:t>
      </w:r>
      <w:r w:rsidRPr="00FC4D1A">
        <w:rPr>
          <w:lang w:val="en-GB"/>
        </w:rPr>
        <w:t xml:space="preserve">allocation length (per hop if hopping is enabled), </w:t>
      </w:r>
      <w:r w:rsidR="007614AE">
        <w:rPr>
          <w:lang w:val="en-GB"/>
        </w:rPr>
        <w:t xml:space="preserve">where the position of additional DMRS symbols is </w:t>
      </w:r>
      <w:r w:rsidRPr="00FC4D1A">
        <w:rPr>
          <w:lang w:val="en-GB"/>
        </w:rPr>
        <w:t xml:space="preserve">relative to the first symbol of allocation (per hop if </w:t>
      </w:r>
      <w:r w:rsidR="007614AE">
        <w:rPr>
          <w:lang w:val="en-GB"/>
        </w:rPr>
        <w:t xml:space="preserve">hopping </w:t>
      </w:r>
      <w:r w:rsidRPr="00FC4D1A">
        <w:rPr>
          <w:lang w:val="en-GB"/>
        </w:rPr>
        <w:t>enabled). We propose to adopt Rel-15 procedure to the actual PUSCH repetition for the PUSCH repetition Type B</w:t>
      </w:r>
    </w:p>
    <w:p w14:paraId="35A78F9F" w14:textId="138CD136" w:rsidR="00474E4E" w:rsidRDefault="00474E4E" w:rsidP="00474E4E">
      <w:pPr>
        <w:jc w:val="both"/>
        <w:rPr>
          <w:noProof/>
          <w:lang w:val="en-GB"/>
        </w:rPr>
      </w:pPr>
      <w:r w:rsidRPr="00FC4D1A">
        <w:rPr>
          <w:noProof/>
          <w:lang w:val="en-GB"/>
        </w:rPr>
        <w:t>To address the above issues, we propose the following additions to 38.211.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531C2A5A" w14:textId="77777777" w:rsidTr="00474E4E">
        <w:tc>
          <w:tcPr>
            <w:tcW w:w="9629" w:type="dxa"/>
            <w:shd w:val="clear" w:color="auto" w:fill="4472C4"/>
          </w:tcPr>
          <w:p w14:paraId="2BED8BE2" w14:textId="00098488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6.4.1.1.3 of 38.211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5A92410A" w14:textId="21DDF6BC" w:rsidR="00474E4E" w:rsidRDefault="00474E4E" w:rsidP="00474E4E">
      <w:r>
        <w:t xml:space="preserve">The reference point for </w:t>
      </w:r>
      <w:r w:rsidRPr="0025210E">
        <w:rPr>
          <w:position w:val="-6"/>
        </w:rPr>
        <w:object w:dxaOrig="139" w:dyaOrig="260" w14:anchorId="1BE2DC98">
          <v:shape id="_x0000_i1069" type="#_x0000_t75" style="width:7.5pt;height:13.9pt" o:ole="">
            <v:imagedata r:id="rId89" o:title=""/>
          </v:shape>
          <o:OLEObject Type="Embed" ProgID="Equation.3" ShapeID="_x0000_i1069" DrawAspect="Content" ObjectID="_1643212707" r:id="rId90"/>
        </w:object>
      </w:r>
      <w:r>
        <w:t xml:space="preserve"> and the position </w:t>
      </w:r>
      <w:r w:rsidRPr="00E616C7">
        <w:rPr>
          <w:position w:val="-10"/>
        </w:rPr>
        <w:object w:dxaOrig="200" w:dyaOrig="300" w14:anchorId="69357408">
          <v:shape id="_x0000_i1070" type="#_x0000_t75" style="width:7.5pt;height:13.9pt" o:ole="">
            <v:imagedata r:id="rId91" o:title=""/>
          </v:shape>
          <o:OLEObject Type="Embed" ProgID="Equation.3" ShapeID="_x0000_i1070" DrawAspect="Content" ObjectID="_1643212708" r:id="rId92"/>
        </w:object>
      </w:r>
      <w:r>
        <w:t xml:space="preserve"> of the first DM-RS symbol depends on the mapping type:</w:t>
      </w:r>
    </w:p>
    <w:p w14:paraId="37D5F3C6" w14:textId="77777777" w:rsidR="00474E4E" w:rsidRDefault="00474E4E" w:rsidP="00474E4E">
      <w:pPr>
        <w:pStyle w:val="B1"/>
      </w:pPr>
      <w:r>
        <w:t>-</w:t>
      </w:r>
      <w:r>
        <w:tab/>
        <w:t xml:space="preserve">for PUSCH mapping type A: </w:t>
      </w:r>
    </w:p>
    <w:p w14:paraId="25F5D649" w14:textId="5B4F5034" w:rsidR="00474E4E" w:rsidRDefault="00474E4E" w:rsidP="00474E4E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 w14:anchorId="42B13551">
          <v:shape id="_x0000_i1071" type="#_x0000_t75" style="width:7.5pt;height:13.9pt" o:ole="">
            <v:imagedata r:id="rId89" o:title=""/>
          </v:shape>
          <o:OLEObject Type="Embed" ProgID="Equation.3" ShapeID="_x0000_i1071" DrawAspect="Content" ObjectID="_1643212709" r:id="rId93"/>
        </w:object>
      </w:r>
      <w:r>
        <w:t xml:space="preserve"> is defined relative to the start of the slot if frequency hopping is disabled and relative to the start of each hop in case frequency hopping is enabled</w:t>
      </w:r>
    </w:p>
    <w:p w14:paraId="632A82D0" w14:textId="0CC4C6CA" w:rsidR="00474E4E" w:rsidRDefault="00474E4E" w:rsidP="00474E4E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200" w:dyaOrig="300" w14:anchorId="2357392C">
          <v:shape id="_x0000_i1072" type="#_x0000_t75" style="width:7.5pt;height:13.9pt" o:ole="">
            <v:imagedata r:id="rId94" o:title=""/>
          </v:shape>
          <o:OLEObject Type="Embed" ProgID="Equation.3" ShapeID="_x0000_i1072" DrawAspect="Content" ObjectID="_1643212710" r:id="rId95"/>
        </w:object>
      </w:r>
      <w:r>
        <w:t xml:space="preserve"> is given by the higher-layer parameter </w:t>
      </w:r>
      <w:r w:rsidRPr="00346E5E">
        <w:rPr>
          <w:i/>
        </w:rPr>
        <w:t>dmrs-TypeA-Position</w:t>
      </w:r>
    </w:p>
    <w:p w14:paraId="70E94CA9" w14:textId="77777777" w:rsidR="00474E4E" w:rsidRDefault="00474E4E" w:rsidP="00474E4E">
      <w:pPr>
        <w:pStyle w:val="B1"/>
      </w:pPr>
      <w:r>
        <w:t>-</w:t>
      </w:r>
      <w:r>
        <w:tab/>
        <w:t xml:space="preserve">for PUSCH mapping type B: </w:t>
      </w:r>
    </w:p>
    <w:p w14:paraId="412EED33" w14:textId="740AFC6F" w:rsidR="00474E4E" w:rsidRDefault="00474E4E" w:rsidP="00474E4E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 w14:anchorId="6439112B">
          <v:shape id="_x0000_i1073" type="#_x0000_t75" style="width:7.5pt;height:13.9pt" o:ole="">
            <v:imagedata r:id="rId89" o:title=""/>
          </v:shape>
          <o:OLEObject Type="Embed" ProgID="Equation.3" ShapeID="_x0000_i1073" DrawAspect="Content" ObjectID="_1643212711" r:id="rId96"/>
        </w:object>
      </w:r>
      <w:r>
        <w:t xml:space="preserve"> is defined relative to the start of the </w:t>
      </w:r>
      <w:r w:rsidRPr="008C4497">
        <w:rPr>
          <w:color w:val="C00000"/>
        </w:rPr>
        <w:t>actual</w:t>
      </w:r>
      <w:r w:rsidRPr="00E66FCC">
        <w:rPr>
          <w:color w:val="FF0000"/>
        </w:rPr>
        <w:t xml:space="preserve"> </w:t>
      </w:r>
      <w:r>
        <w:t>scheduled PUSCH resources</w:t>
      </w:r>
      <w:r w:rsidRPr="00A469E7">
        <w:t xml:space="preserve"> </w:t>
      </w:r>
      <w:r>
        <w:t xml:space="preserve">if frequency hopping is disabled and relative to the </w:t>
      </w:r>
      <w:r w:rsidRPr="008C4497">
        <w:rPr>
          <w:color w:val="C00000"/>
        </w:rPr>
        <w:t>actual</w:t>
      </w:r>
      <w:r w:rsidRPr="00E66FCC">
        <w:rPr>
          <w:color w:val="FF0000"/>
        </w:rPr>
        <w:t xml:space="preserve"> </w:t>
      </w:r>
      <w:r>
        <w:t>start of each hop in case frequency hopping is enabled</w:t>
      </w:r>
    </w:p>
    <w:p w14:paraId="6B34F451" w14:textId="035C3D31" w:rsidR="00474E4E" w:rsidRPr="008E2DCB" w:rsidRDefault="00474E4E" w:rsidP="002C2A3D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520" w:dyaOrig="300" w14:anchorId="7C5483B2">
          <v:shape id="_x0000_i1074" type="#_x0000_t75" style="width:28.15pt;height:13.9pt" o:ole="">
            <v:imagedata r:id="rId97" o:title=""/>
          </v:shape>
          <o:OLEObject Type="Embed" ProgID="Equation.3" ShapeID="_x0000_i1074" DrawAspect="Content" ObjectID="_1643212712" r:id="rId98"/>
        </w:objec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4E4E" w:rsidRPr="00942E50" w14:paraId="7ACC4FB9" w14:textId="77777777" w:rsidTr="00474E4E">
        <w:tc>
          <w:tcPr>
            <w:tcW w:w="9781" w:type="dxa"/>
            <w:shd w:val="clear" w:color="auto" w:fill="4472C4"/>
          </w:tcPr>
          <w:p w14:paraId="698DAA54" w14:textId="77777777" w:rsidR="00474E4E" w:rsidRPr="00942E50" w:rsidRDefault="00474E4E" w:rsidP="00474E4E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</w:t>
            </w:r>
          </w:p>
        </w:tc>
      </w:tr>
    </w:tbl>
    <w:p w14:paraId="48936E6A" w14:textId="77777777" w:rsidR="00C60973" w:rsidRPr="00474E4E" w:rsidRDefault="00C60973" w:rsidP="00474E4E"/>
    <w:sectPr w:rsidR="00C60973" w:rsidRPr="00474E4E" w:rsidSect="00E054B7">
      <w:headerReference w:type="even" r:id="rId99"/>
      <w:footerReference w:type="even" r:id="rId100"/>
      <w:footerReference w:type="default" r:id="rId10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43DCF" w14:textId="77777777" w:rsidR="00AC0165" w:rsidRDefault="00AC0165">
      <w:r>
        <w:separator/>
      </w:r>
    </w:p>
  </w:endnote>
  <w:endnote w:type="continuationSeparator" w:id="0">
    <w:p w14:paraId="711BED8D" w14:textId="77777777" w:rsidR="00AC0165" w:rsidRDefault="00AC0165">
      <w:r>
        <w:continuationSeparator/>
      </w:r>
    </w:p>
  </w:endnote>
  <w:endnote w:type="continuationNotice" w:id="1">
    <w:p w14:paraId="43C8A1F4" w14:textId="77777777" w:rsidR="00AC0165" w:rsidRDefault="00AC01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C4452E" w:rsidRDefault="00C445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C4452E" w:rsidRDefault="00C4452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C4452E" w:rsidRDefault="00C445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07014" w14:textId="77777777" w:rsidR="00AC0165" w:rsidRDefault="00AC0165">
      <w:r>
        <w:separator/>
      </w:r>
    </w:p>
  </w:footnote>
  <w:footnote w:type="continuationSeparator" w:id="0">
    <w:p w14:paraId="5369B521" w14:textId="77777777" w:rsidR="00AC0165" w:rsidRDefault="00AC0165">
      <w:r>
        <w:continuationSeparator/>
      </w:r>
    </w:p>
  </w:footnote>
  <w:footnote w:type="continuationNotice" w:id="1">
    <w:p w14:paraId="2A485CF6" w14:textId="77777777" w:rsidR="00AC0165" w:rsidRDefault="00AC01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C4452E" w:rsidRDefault="00C445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pt;height:15.7pt" o:bullet="t">
        <v:imagedata r:id="rId1" o:title="art1C94"/>
      </v:shape>
    </w:pict>
  </w:numPicBullet>
  <w:abstractNum w:abstractNumId="0" w15:restartNumberingAfterBreak="0">
    <w:nsid w:val="02371507"/>
    <w:multiLevelType w:val="hybridMultilevel"/>
    <w:tmpl w:val="8B6644DC"/>
    <w:lvl w:ilvl="0" w:tplc="377278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D09E2"/>
    <w:multiLevelType w:val="hybridMultilevel"/>
    <w:tmpl w:val="2444B22C"/>
    <w:lvl w:ilvl="0" w:tplc="AAF043BA"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3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377350C"/>
    <w:multiLevelType w:val="hybridMultilevel"/>
    <w:tmpl w:val="B798F66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C11A92"/>
    <w:multiLevelType w:val="hybridMultilevel"/>
    <w:tmpl w:val="FE6E70C8"/>
    <w:lvl w:ilvl="0" w:tplc="05CA586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578B006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57631B2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6CE15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C764E36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9A868A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C8FAB5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DA0EA2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132E473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0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A3CFB"/>
    <w:multiLevelType w:val="hybridMultilevel"/>
    <w:tmpl w:val="3E023B50"/>
    <w:lvl w:ilvl="0" w:tplc="009E1B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C0F348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73EA714">
      <w:start w:val="182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A727D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04882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7EA5A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73A2CA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858EB8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8EE4A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12"/>
  </w:num>
  <w:num w:numId="9">
    <w:abstractNumId w:val="14"/>
  </w:num>
  <w:num w:numId="10">
    <w:abstractNumId w:val="10"/>
  </w:num>
  <w:num w:numId="11">
    <w:abstractNumId w:val="1"/>
  </w:num>
  <w:num w:numId="12">
    <w:abstractNumId w:val="13"/>
  </w:num>
  <w:num w:numId="13">
    <w:abstractNumId w:val="15"/>
  </w:num>
  <w:num w:numId="14">
    <w:abstractNumId w:val="0"/>
  </w:num>
  <w:num w:numId="15">
    <w:abstractNumId w:val="9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705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917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C31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5C48"/>
    <w:rsid w:val="00066576"/>
    <w:rsid w:val="00066639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0F7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309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3457"/>
    <w:rsid w:val="0009480D"/>
    <w:rsid w:val="00094EF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5F78"/>
    <w:rsid w:val="000B68FD"/>
    <w:rsid w:val="000B6D3D"/>
    <w:rsid w:val="000B7447"/>
    <w:rsid w:val="000B7D5E"/>
    <w:rsid w:val="000C0CA3"/>
    <w:rsid w:val="000C0CEC"/>
    <w:rsid w:val="000C0D3F"/>
    <w:rsid w:val="000C13CA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D03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BA3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0A7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648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4678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998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344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589"/>
    <w:rsid w:val="00183A98"/>
    <w:rsid w:val="001854DC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5E4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B7D34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33A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6EB2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BDF"/>
    <w:rsid w:val="00231C70"/>
    <w:rsid w:val="00231D67"/>
    <w:rsid w:val="00233849"/>
    <w:rsid w:val="0023525F"/>
    <w:rsid w:val="00235969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B6C"/>
    <w:rsid w:val="00246C52"/>
    <w:rsid w:val="0024718C"/>
    <w:rsid w:val="002473C1"/>
    <w:rsid w:val="00247627"/>
    <w:rsid w:val="002512A9"/>
    <w:rsid w:val="002513A5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42E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69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3E3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44B6"/>
    <w:rsid w:val="002A4DE9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C4"/>
    <w:rsid w:val="002B7C8F"/>
    <w:rsid w:val="002B7FB1"/>
    <w:rsid w:val="002C0364"/>
    <w:rsid w:val="002C0397"/>
    <w:rsid w:val="002C0779"/>
    <w:rsid w:val="002C138C"/>
    <w:rsid w:val="002C203A"/>
    <w:rsid w:val="002C2A3D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4A2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0ADD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5FB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39C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316"/>
    <w:rsid w:val="00345740"/>
    <w:rsid w:val="0034622B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1E90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403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794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9E4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79C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E4E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3F3A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6979"/>
    <w:rsid w:val="004B6D52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49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3F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36C79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91E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1E97"/>
    <w:rsid w:val="005B2EB8"/>
    <w:rsid w:val="005B33A1"/>
    <w:rsid w:val="005B4182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6B6E"/>
    <w:rsid w:val="005C7CAD"/>
    <w:rsid w:val="005C7DFB"/>
    <w:rsid w:val="005D02FA"/>
    <w:rsid w:val="005D0790"/>
    <w:rsid w:val="005D2043"/>
    <w:rsid w:val="005D20FC"/>
    <w:rsid w:val="005D2464"/>
    <w:rsid w:val="005D2E6E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6E0E"/>
    <w:rsid w:val="005D7AA9"/>
    <w:rsid w:val="005E0010"/>
    <w:rsid w:val="005E0690"/>
    <w:rsid w:val="005E0EAD"/>
    <w:rsid w:val="005E0EB3"/>
    <w:rsid w:val="005E1F47"/>
    <w:rsid w:val="005E260D"/>
    <w:rsid w:val="005E33B1"/>
    <w:rsid w:val="005E35FD"/>
    <w:rsid w:val="005E383F"/>
    <w:rsid w:val="005E3C05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2E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6F61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4A6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894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630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29E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0B9"/>
    <w:rsid w:val="006E3B45"/>
    <w:rsid w:val="006E512D"/>
    <w:rsid w:val="006E53A6"/>
    <w:rsid w:val="006E54B1"/>
    <w:rsid w:val="006E5C3A"/>
    <w:rsid w:val="006E606D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2B7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DAD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7B8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349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AE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D0B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A2A"/>
    <w:rsid w:val="007B0E3D"/>
    <w:rsid w:val="007B1061"/>
    <w:rsid w:val="007B1306"/>
    <w:rsid w:val="007B1B64"/>
    <w:rsid w:val="007B1C8A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AF5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6B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95F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2998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3F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116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5B3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497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2DCB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1B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3C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86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63A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26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252"/>
    <w:rsid w:val="009624F8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2D21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778BE"/>
    <w:rsid w:val="009800D2"/>
    <w:rsid w:val="009813E2"/>
    <w:rsid w:val="00981CB6"/>
    <w:rsid w:val="00981D7B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AEC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9A6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3E4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5DB8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0C9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1962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5D0B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B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53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11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DDC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165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0A1E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6F8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0E2"/>
    <w:rsid w:val="00B2190D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3B0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0E"/>
    <w:rsid w:val="00B64A61"/>
    <w:rsid w:val="00B65956"/>
    <w:rsid w:val="00B65E54"/>
    <w:rsid w:val="00B660A0"/>
    <w:rsid w:val="00B66862"/>
    <w:rsid w:val="00B67C51"/>
    <w:rsid w:val="00B67D22"/>
    <w:rsid w:val="00B70068"/>
    <w:rsid w:val="00B701B4"/>
    <w:rsid w:val="00B7049B"/>
    <w:rsid w:val="00B707C2"/>
    <w:rsid w:val="00B70EDB"/>
    <w:rsid w:val="00B71A5D"/>
    <w:rsid w:val="00B72444"/>
    <w:rsid w:val="00B7358D"/>
    <w:rsid w:val="00B737C7"/>
    <w:rsid w:val="00B74A0D"/>
    <w:rsid w:val="00B74FBD"/>
    <w:rsid w:val="00B75667"/>
    <w:rsid w:val="00B75780"/>
    <w:rsid w:val="00B76554"/>
    <w:rsid w:val="00B76988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959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682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7C3"/>
    <w:rsid w:val="00BD5A65"/>
    <w:rsid w:val="00BD5BAC"/>
    <w:rsid w:val="00BD689C"/>
    <w:rsid w:val="00BD68BE"/>
    <w:rsid w:val="00BD7F9E"/>
    <w:rsid w:val="00BE09DC"/>
    <w:rsid w:val="00BE0D74"/>
    <w:rsid w:val="00BE1378"/>
    <w:rsid w:val="00BE155F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67E"/>
    <w:rsid w:val="00C067A4"/>
    <w:rsid w:val="00C0735B"/>
    <w:rsid w:val="00C074DA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2DD"/>
    <w:rsid w:val="00C3566B"/>
    <w:rsid w:val="00C35B23"/>
    <w:rsid w:val="00C36064"/>
    <w:rsid w:val="00C36BFA"/>
    <w:rsid w:val="00C37050"/>
    <w:rsid w:val="00C37D07"/>
    <w:rsid w:val="00C37D75"/>
    <w:rsid w:val="00C4018E"/>
    <w:rsid w:val="00C40FA9"/>
    <w:rsid w:val="00C41332"/>
    <w:rsid w:val="00C419A3"/>
    <w:rsid w:val="00C41B56"/>
    <w:rsid w:val="00C41D2B"/>
    <w:rsid w:val="00C4316E"/>
    <w:rsid w:val="00C43FA1"/>
    <w:rsid w:val="00C444D9"/>
    <w:rsid w:val="00C44500"/>
    <w:rsid w:val="00C4452E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8DE"/>
    <w:rsid w:val="00C53FD5"/>
    <w:rsid w:val="00C544CA"/>
    <w:rsid w:val="00C54C62"/>
    <w:rsid w:val="00C55231"/>
    <w:rsid w:val="00C563DF"/>
    <w:rsid w:val="00C57750"/>
    <w:rsid w:val="00C57CC6"/>
    <w:rsid w:val="00C604D8"/>
    <w:rsid w:val="00C60973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8A6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29B8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8BA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0B1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0D1F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260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268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1F4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2C1C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7CE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3BA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861"/>
    <w:rsid w:val="00DE3E7C"/>
    <w:rsid w:val="00DE4664"/>
    <w:rsid w:val="00DE4C4F"/>
    <w:rsid w:val="00DE5335"/>
    <w:rsid w:val="00DF0148"/>
    <w:rsid w:val="00DF02EC"/>
    <w:rsid w:val="00DF0458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038"/>
    <w:rsid w:val="00E046C1"/>
    <w:rsid w:val="00E049FD"/>
    <w:rsid w:val="00E04B41"/>
    <w:rsid w:val="00E05375"/>
    <w:rsid w:val="00E054B7"/>
    <w:rsid w:val="00E05A22"/>
    <w:rsid w:val="00E05AC5"/>
    <w:rsid w:val="00E06AF4"/>
    <w:rsid w:val="00E07988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C04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D6B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6FCC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B0E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3AE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045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8F2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C6D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3DF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76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B27"/>
    <w:rsid w:val="00F70113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462"/>
    <w:rsid w:val="00F75AE8"/>
    <w:rsid w:val="00F75B83"/>
    <w:rsid w:val="00F7625A"/>
    <w:rsid w:val="00F76408"/>
    <w:rsid w:val="00F769F3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CAD"/>
    <w:rsid w:val="00F9632D"/>
    <w:rsid w:val="00F9640B"/>
    <w:rsid w:val="00F9650D"/>
    <w:rsid w:val="00F967D4"/>
    <w:rsid w:val="00F96B0A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6E"/>
    <w:rsid w:val="00FB1CBB"/>
    <w:rsid w:val="00FB1E04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1FB4"/>
    <w:rsid w:val="00FC2100"/>
    <w:rsid w:val="00FC2742"/>
    <w:rsid w:val="00FC2D17"/>
    <w:rsid w:val="00FC30D3"/>
    <w:rsid w:val="00FC35B0"/>
    <w:rsid w:val="00FC3BBC"/>
    <w:rsid w:val="00FC3EEB"/>
    <w:rsid w:val="00FC4A6E"/>
    <w:rsid w:val="00FC4D1A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A63872"/>
    <w:rPr>
      <w:lang w:val="x-none"/>
    </w:rPr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uiPriority w:val="99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E04038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00A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4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1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40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3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0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7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7.wmf"/><Relationship Id="rId7" Type="http://schemas.openxmlformats.org/officeDocument/2006/relationships/settings" Target="setting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0.wmf"/><Relationship Id="rId79" Type="http://schemas.openxmlformats.org/officeDocument/2006/relationships/image" Target="media/image32.wmf"/><Relationship Id="rId87" Type="http://schemas.openxmlformats.org/officeDocument/2006/relationships/image" Target="media/image36.wmf"/><Relationship Id="rId102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19" Type="http://schemas.openxmlformats.org/officeDocument/2006/relationships/image" Target="media/image6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100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image" Target="media/image20.wmf"/><Relationship Id="rId72" Type="http://schemas.openxmlformats.org/officeDocument/2006/relationships/image" Target="media/image29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5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9.wmf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3.bin"/><Relationship Id="rId91" Type="http://schemas.openxmlformats.org/officeDocument/2006/relationships/image" Target="media/image38.wmf"/><Relationship Id="rId96" Type="http://schemas.openxmlformats.org/officeDocument/2006/relationships/oleObject" Target="embeddings/oleObject48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3.wmf"/><Relationship Id="rId10" Type="http://schemas.openxmlformats.org/officeDocument/2006/relationships/endnotes" Target="endnotes.xml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7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2.bin"/><Relationship Id="rId94" Type="http://schemas.openxmlformats.org/officeDocument/2006/relationships/image" Target="media/image39.wmf"/><Relationship Id="rId99" Type="http://schemas.openxmlformats.org/officeDocument/2006/relationships/header" Target="header1.xml"/><Relationship Id="rId10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image" Target="media/image5.emf"/><Relationship Id="rId39" Type="http://schemas.openxmlformats.org/officeDocument/2006/relationships/image" Target="media/image16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2.wmf"/><Relationship Id="rId76" Type="http://schemas.openxmlformats.org/officeDocument/2006/relationships/image" Target="media/image31.wmf"/><Relationship Id="rId97" Type="http://schemas.openxmlformats.org/officeDocument/2006/relationships/image" Target="media/image40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716CE-E9BE-4BC1-8B71-D3CD2D6BA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bcc01d59-85de-4ef9-881e-76d8b6a6f84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97A357-A0F9-4909-AC19-2D69CA9B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2160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6</cp:revision>
  <cp:lastPrinted>2016-09-30T01:19:00Z</cp:lastPrinted>
  <dcterms:created xsi:type="dcterms:W3CDTF">2020-02-15T02:12:00Z</dcterms:created>
  <dcterms:modified xsi:type="dcterms:W3CDTF">2020-02-15T03:11:00Z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ec3a3986-ba81-4ed1-a17a-f7c7f28087bb</vt:lpwstr>
  </property>
</Properties>
</file>